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2B00" w14:textId="27262D39" w:rsidR="00ED787B" w:rsidRDefault="00DD2256" w:rsidP="00E32D5B">
      <w:pPr>
        <w:pStyle w:val="Titel"/>
      </w:pPr>
      <w:r>
        <w:t>Administratief medewerker bibliotheek</w:t>
      </w:r>
    </w:p>
    <w:p w14:paraId="0F246297" w14:textId="77777777" w:rsidR="00615337" w:rsidRPr="00DD2256" w:rsidRDefault="00615337" w:rsidP="00DD2256">
      <w:pPr>
        <w:pStyle w:val="Kop1"/>
        <w:rPr>
          <w:rStyle w:val="Intensieveverwijzing"/>
          <w:b/>
          <w:bCs w:val="0"/>
          <w:smallCaps/>
          <w:color w:val="64D25F"/>
          <w:spacing w:val="0"/>
          <w:sz w:val="28"/>
        </w:rPr>
      </w:pPr>
      <w:r w:rsidRPr="00DD2256">
        <w:rPr>
          <w:rStyle w:val="Intensieveverwijzing"/>
          <w:b/>
          <w:bCs w:val="0"/>
          <w:smallCaps/>
          <w:color w:val="64D25F"/>
          <w:spacing w:val="0"/>
          <w:sz w:val="28"/>
        </w:rPr>
        <w:t>functiegegevens</w:t>
      </w:r>
    </w:p>
    <w:p w14:paraId="01E6E831" w14:textId="4731AE60" w:rsidR="00615337" w:rsidRPr="00905F1E" w:rsidRDefault="00615337" w:rsidP="00905F1E">
      <w:r w:rsidRPr="007B0F1C">
        <w:t>Functie</w:t>
      </w:r>
      <w:r>
        <w:t>naam</w:t>
      </w:r>
      <w:r>
        <w:tab/>
      </w:r>
      <w:r w:rsidRPr="007B0F1C">
        <w:t>:</w:t>
      </w:r>
      <w:r w:rsidR="0090720F">
        <w:t xml:space="preserve"> </w:t>
      </w:r>
      <w:r w:rsidR="00491FF9">
        <w:t>Administratief medewerker bibliotheek</w:t>
      </w:r>
    </w:p>
    <w:p w14:paraId="12664F29" w14:textId="7E3B7FE5" w:rsidR="00615337" w:rsidRPr="007B0F1C" w:rsidRDefault="00615337" w:rsidP="00615337">
      <w:pPr>
        <w:spacing w:line="22" w:lineRule="atLeast"/>
      </w:pPr>
      <w:r>
        <w:t>Afdeling</w:t>
      </w:r>
      <w:r>
        <w:tab/>
      </w:r>
      <w:r w:rsidRPr="007B0F1C">
        <w:t>:</w:t>
      </w:r>
      <w:r w:rsidR="0090720F">
        <w:t xml:space="preserve"> </w:t>
      </w:r>
      <w:r w:rsidR="004B2CAD">
        <w:t>Mens</w:t>
      </w:r>
    </w:p>
    <w:p w14:paraId="79F78394" w14:textId="02EEB869" w:rsidR="00615337" w:rsidRPr="007B0F1C" w:rsidRDefault="00615337" w:rsidP="00615337">
      <w:pPr>
        <w:spacing w:line="22" w:lineRule="atLeast"/>
      </w:pPr>
      <w:r>
        <w:t>Dienst</w:t>
      </w:r>
      <w:r w:rsidRPr="007B0F1C">
        <w:t>:</w:t>
      </w:r>
      <w:r w:rsidRPr="007B0F1C">
        <w:tab/>
      </w:r>
      <w:r w:rsidRPr="007B0F1C">
        <w:tab/>
      </w:r>
      <w:r>
        <w:t>:</w:t>
      </w:r>
      <w:r w:rsidR="004D6EDB">
        <w:t xml:space="preserve"> </w:t>
      </w:r>
      <w:r w:rsidR="004B2CAD">
        <w:t>Bibliotheek</w:t>
      </w:r>
    </w:p>
    <w:p w14:paraId="277FB1A3" w14:textId="7DD20CF4" w:rsidR="00615337" w:rsidRPr="007B0F1C" w:rsidRDefault="00615337" w:rsidP="00615337">
      <w:pPr>
        <w:spacing w:line="22" w:lineRule="atLeast"/>
      </w:pPr>
      <w:r w:rsidRPr="007B0F1C">
        <w:t>Loonschaal</w:t>
      </w:r>
      <w:r>
        <w:tab/>
      </w:r>
      <w:r w:rsidRPr="007B0F1C">
        <w:t>:</w:t>
      </w:r>
      <w:r w:rsidR="00BD2A31">
        <w:t xml:space="preserve"> </w:t>
      </w:r>
      <w:r w:rsidR="00491FF9">
        <w:t>C1-C3</w:t>
      </w:r>
    </w:p>
    <w:p w14:paraId="68CE9134" w14:textId="241967E6" w:rsidR="00615337" w:rsidRDefault="00615337" w:rsidP="00615337">
      <w:pPr>
        <w:spacing w:line="22" w:lineRule="atLeast"/>
      </w:pPr>
      <w:r w:rsidRPr="007B0F1C">
        <w:t>Rapporteert aan:</w:t>
      </w:r>
      <w:r w:rsidR="004D6EDB">
        <w:t xml:space="preserve"> </w:t>
      </w:r>
      <w:r w:rsidR="004A688C">
        <w:t>coördinator bibliotheek</w:t>
      </w:r>
    </w:p>
    <w:p w14:paraId="57A573AC" w14:textId="77777777" w:rsidR="00070A90" w:rsidRPr="00DD2256" w:rsidRDefault="0011126C" w:rsidP="00DD2256">
      <w:pPr>
        <w:pStyle w:val="Kop1"/>
        <w:rPr>
          <w:rStyle w:val="Intensieveverwijzing"/>
          <w:b/>
          <w:bCs w:val="0"/>
          <w:smallCaps/>
          <w:color w:val="64D25F"/>
          <w:spacing w:val="0"/>
          <w:sz w:val="28"/>
        </w:rPr>
      </w:pPr>
      <w:r w:rsidRPr="00DD2256">
        <w:rPr>
          <w:rStyle w:val="Intensieveverwijzing"/>
          <w:b/>
          <w:bCs w:val="0"/>
          <w:smallCaps/>
          <w:color w:val="64D25F"/>
          <w:spacing w:val="0"/>
          <w:sz w:val="28"/>
        </w:rPr>
        <w:t>omschrijving dienst</w:t>
      </w:r>
    </w:p>
    <w:p w14:paraId="4C4C4D10" w14:textId="77777777" w:rsidR="007F11D4" w:rsidRDefault="007F11D4" w:rsidP="007F11D4">
      <w:pPr>
        <w:jc w:val="both"/>
        <w:rPr>
          <w:rFonts w:cs="Arial"/>
        </w:rPr>
      </w:pPr>
      <w:r w:rsidRPr="00307CF4">
        <w:rPr>
          <w:rFonts w:cs="Arial"/>
        </w:rPr>
        <w:t>De bibliotheek is dé plek waar iedereen welkom is en vrij kan binnenstappen. Een bruisende ontmoetingsplaats waar kennis, cultuur, informatie én ontspanning samenkomen. Hier vind je niet alleen een actuele en zorgvuldig samengestelde collectie, maar ook een team dat actief met je meedenkt en je vragen met plezier beantwoordt. De bibliotheek zet sterk in op leesplezier, geletterdheid en cultuur en nodigt iedereen uit om mee te ontdekken, mee te doen en mee te beleven.</w:t>
      </w:r>
    </w:p>
    <w:p w14:paraId="26354398" w14:textId="77777777" w:rsidR="007F11D4" w:rsidRDefault="007F11D4" w:rsidP="007F11D4">
      <w:pPr>
        <w:jc w:val="both"/>
        <w:rPr>
          <w:rFonts w:cs="Arial"/>
        </w:rPr>
      </w:pPr>
      <w:r w:rsidRPr="00F46654">
        <w:rPr>
          <w:rFonts w:cs="Arial"/>
        </w:rPr>
        <w:t>Als bibliotheek</w:t>
      </w:r>
      <w:r>
        <w:rPr>
          <w:rFonts w:cs="Arial"/>
        </w:rPr>
        <w:t xml:space="preserve">medewerker </w:t>
      </w:r>
      <w:r w:rsidRPr="00F46654">
        <w:rPr>
          <w:rFonts w:cs="Arial"/>
        </w:rPr>
        <w:t>ben je het eerste aanspreekpunt voor bezoekers. Je begeleidt hen in hun zoektocht naar informatie, cultuur en ontspanning.</w:t>
      </w:r>
      <w:r>
        <w:rPr>
          <w:rFonts w:cs="Arial"/>
        </w:rPr>
        <w:t xml:space="preserve"> Je </w:t>
      </w:r>
      <w:r w:rsidRPr="00F46654">
        <w:rPr>
          <w:rFonts w:cs="Arial"/>
        </w:rPr>
        <w:t>ondersteun</w:t>
      </w:r>
      <w:r>
        <w:rPr>
          <w:rFonts w:cs="Arial"/>
        </w:rPr>
        <w:t>t</w:t>
      </w:r>
      <w:r w:rsidRPr="00F46654">
        <w:rPr>
          <w:rFonts w:cs="Arial"/>
        </w:rPr>
        <w:t xml:space="preserve"> de dagelijkse werking van de bibliotheek en vervul</w:t>
      </w:r>
      <w:r>
        <w:rPr>
          <w:rFonts w:cs="Arial"/>
        </w:rPr>
        <w:t>t</w:t>
      </w:r>
      <w:r w:rsidRPr="00F46654">
        <w:rPr>
          <w:rFonts w:cs="Arial"/>
        </w:rPr>
        <w:t xml:space="preserve"> een veelzijdige en klantgerichte rol.</w:t>
      </w:r>
      <w:r>
        <w:rPr>
          <w:rFonts w:cs="Arial"/>
        </w:rPr>
        <w:t xml:space="preserve"> Je </w:t>
      </w:r>
      <w:r w:rsidRPr="00F46654">
        <w:rPr>
          <w:rFonts w:cs="Arial"/>
        </w:rPr>
        <w:t>verzorg</w:t>
      </w:r>
      <w:r>
        <w:rPr>
          <w:rFonts w:cs="Arial"/>
        </w:rPr>
        <w:t>t</w:t>
      </w:r>
      <w:r w:rsidRPr="00F46654">
        <w:rPr>
          <w:rFonts w:cs="Arial"/>
        </w:rPr>
        <w:t xml:space="preserve"> de lenersadministratie</w:t>
      </w:r>
      <w:r>
        <w:rPr>
          <w:rFonts w:cs="Arial"/>
        </w:rPr>
        <w:t xml:space="preserve"> en ondersteunt bij </w:t>
      </w:r>
      <w:r w:rsidRPr="00F46654">
        <w:rPr>
          <w:rFonts w:cs="Arial"/>
        </w:rPr>
        <w:t>activiteiten</w:t>
      </w:r>
      <w:r>
        <w:rPr>
          <w:rFonts w:cs="Arial"/>
        </w:rPr>
        <w:t xml:space="preserve">. Je denkt mee over nieuwe initiatieven en waakt mee over orde, netheid en een aangename sfeer in de bib. </w:t>
      </w:r>
    </w:p>
    <w:p w14:paraId="7817282A" w14:textId="0C097FBF" w:rsidR="00070A90" w:rsidRPr="00DD2256" w:rsidRDefault="00070A90" w:rsidP="00DD2256">
      <w:pPr>
        <w:pStyle w:val="Kop1"/>
        <w:rPr>
          <w:rStyle w:val="Intensieveverwijzing"/>
          <w:b/>
          <w:bCs w:val="0"/>
          <w:smallCaps/>
          <w:color w:val="64D25F"/>
          <w:spacing w:val="0"/>
          <w:sz w:val="28"/>
        </w:rPr>
      </w:pPr>
      <w:r w:rsidRPr="00DD2256">
        <w:rPr>
          <w:rStyle w:val="Intensieveverwijzing"/>
          <w:b/>
          <w:bCs w:val="0"/>
          <w:smallCaps/>
          <w:color w:val="64D25F"/>
          <w:spacing w:val="0"/>
          <w:sz w:val="28"/>
        </w:rPr>
        <w:t>wat verwachten we van jou?</w:t>
      </w:r>
    </w:p>
    <w:tbl>
      <w:tblPr>
        <w:tblStyle w:val="Lijsttabel3-Accent1"/>
        <w:tblW w:w="0" w:type="auto"/>
        <w:tblLook w:val="04A0" w:firstRow="1" w:lastRow="0" w:firstColumn="1" w:lastColumn="0" w:noHBand="0" w:noVBand="1"/>
      </w:tblPr>
      <w:tblGrid>
        <w:gridCol w:w="2147"/>
        <w:gridCol w:w="6915"/>
      </w:tblGrid>
      <w:tr w:rsidR="00562B2D" w:rsidRPr="004876EF" w14:paraId="3D47CF4A" w14:textId="77777777" w:rsidTr="0038536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47" w:type="dxa"/>
            <w:shd w:val="clear" w:color="auto" w:fill="003796"/>
          </w:tcPr>
          <w:p w14:paraId="08067B03" w14:textId="77777777" w:rsidR="00562B2D" w:rsidRPr="004876EF" w:rsidRDefault="00562B2D" w:rsidP="00385369">
            <w:pPr>
              <w:rPr>
                <w:rFonts w:cstheme="minorHAnsi"/>
              </w:rPr>
            </w:pPr>
            <w:r>
              <w:rPr>
                <w:rFonts w:cstheme="minorHAnsi"/>
              </w:rPr>
              <w:t>KERNRESULTATEN</w:t>
            </w:r>
          </w:p>
        </w:tc>
        <w:tc>
          <w:tcPr>
            <w:tcW w:w="6915" w:type="dxa"/>
            <w:shd w:val="clear" w:color="auto" w:fill="003796"/>
          </w:tcPr>
          <w:p w14:paraId="7BA9D470" w14:textId="77777777" w:rsidR="00562B2D" w:rsidRPr="004876EF" w:rsidRDefault="00562B2D" w:rsidP="00385369">
            <w:pP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OMSCHRIJVING</w:t>
            </w:r>
          </w:p>
        </w:tc>
      </w:tr>
      <w:tr w:rsidR="00562B2D" w:rsidRPr="004876EF" w14:paraId="51498CD9" w14:textId="77777777" w:rsidTr="003853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7" w:type="dxa"/>
          </w:tcPr>
          <w:p w14:paraId="06E81471" w14:textId="2BDFF6FD" w:rsidR="00562B2D" w:rsidRPr="004876EF" w:rsidRDefault="00491FF9" w:rsidP="00385369">
            <w:pPr>
              <w:rPr>
                <w:rFonts w:cstheme="minorHAnsi"/>
                <w:b w:val="0"/>
                <w:bCs w:val="0"/>
              </w:rPr>
            </w:pPr>
            <w:r>
              <w:rPr>
                <w:rFonts w:cstheme="minorHAnsi"/>
                <w:b w:val="0"/>
                <w:bCs w:val="0"/>
              </w:rPr>
              <w:t>Externe communicatie</w:t>
            </w:r>
          </w:p>
        </w:tc>
        <w:tc>
          <w:tcPr>
            <w:tcW w:w="6915" w:type="dxa"/>
          </w:tcPr>
          <w:p w14:paraId="1064DC44" w14:textId="081D44CE" w:rsidR="00562B2D" w:rsidRDefault="005356E2" w:rsidP="00385369">
            <w:pPr>
              <w:pStyle w:val="Lijstalinea"/>
              <w:numPr>
                <w:ilvl w:val="0"/>
                <w:numId w:val="4"/>
              </w:numPr>
              <w:cnfStyle w:val="000000100000" w:firstRow="0" w:lastRow="0" w:firstColumn="0" w:lastColumn="0" w:oddVBand="0" w:evenVBand="0" w:oddHBand="1" w:evenHBand="0" w:firstRowFirstColumn="0" w:firstRowLastColumn="0" w:lastRowFirstColumn="0" w:lastRowLastColumn="0"/>
              <w:rPr>
                <w:rFonts w:cstheme="minorHAnsi"/>
              </w:rPr>
            </w:pPr>
            <w:r w:rsidRPr="005356E2">
              <w:rPr>
                <w:rFonts w:cstheme="minorHAnsi"/>
              </w:rPr>
              <w:t>Instaan voor een open externe communicatie.</w:t>
            </w:r>
          </w:p>
          <w:p w14:paraId="2BE34C1F" w14:textId="77777777" w:rsidR="003E2774" w:rsidRPr="00DB1A62" w:rsidRDefault="003E2774" w:rsidP="003E2774">
            <w:pPr>
              <w:pStyle w:val="Lijstalinea"/>
              <w:cnfStyle w:val="000000100000" w:firstRow="0" w:lastRow="0" w:firstColumn="0" w:lastColumn="0" w:oddVBand="0" w:evenVBand="0" w:oddHBand="1" w:evenHBand="0" w:firstRowFirstColumn="0" w:firstRowLastColumn="0" w:lastRowFirstColumn="0" w:lastRowLastColumn="0"/>
              <w:rPr>
                <w:rFonts w:cstheme="minorHAnsi"/>
              </w:rPr>
            </w:pPr>
          </w:p>
          <w:p w14:paraId="0862CC70" w14:textId="14F52488" w:rsidR="00562B2D" w:rsidRPr="004876EF" w:rsidRDefault="00562B2D" w:rsidP="00385369">
            <w:pPr>
              <w:pStyle w:val="Lijstalinea"/>
              <w:numPr>
                <w:ilvl w:val="0"/>
                <w:numId w:val="4"/>
              </w:numPr>
              <w:cnfStyle w:val="000000100000" w:firstRow="0" w:lastRow="0" w:firstColumn="0" w:lastColumn="0" w:oddVBand="0" w:evenVBand="0" w:oddHBand="1" w:evenHBand="0" w:firstRowFirstColumn="0" w:firstRowLastColumn="0" w:lastRowFirstColumn="0" w:lastRowLastColumn="0"/>
              <w:rPr>
                <w:rFonts w:cstheme="minorHAnsi"/>
              </w:rPr>
            </w:pPr>
            <w:r w:rsidRPr="00CB511D">
              <w:rPr>
                <w:rFonts w:cstheme="minorHAnsi"/>
                <w:u w:val="single"/>
              </w:rPr>
              <w:t>Doel</w:t>
            </w:r>
            <w:r w:rsidRPr="00CB511D">
              <w:rPr>
                <w:rFonts w:cstheme="minorHAnsi"/>
              </w:rPr>
              <w:t>:</w:t>
            </w:r>
            <w:r>
              <w:t xml:space="preserve"> </w:t>
            </w:r>
            <w:r w:rsidR="005356E2" w:rsidRPr="005356E2">
              <w:t>verzorgen van de communicatiestroom naar de burger en andere belanghebbenden</w:t>
            </w:r>
          </w:p>
        </w:tc>
      </w:tr>
      <w:tr w:rsidR="00562B2D" w:rsidRPr="009164ED" w14:paraId="3B036645" w14:textId="77777777" w:rsidTr="00385369">
        <w:trPr>
          <w:cantSplit/>
        </w:trPr>
        <w:tc>
          <w:tcPr>
            <w:cnfStyle w:val="001000000000" w:firstRow="0" w:lastRow="0" w:firstColumn="1" w:lastColumn="0" w:oddVBand="0" w:evenVBand="0" w:oddHBand="0" w:evenHBand="0" w:firstRowFirstColumn="0" w:firstRowLastColumn="0" w:lastRowFirstColumn="0" w:lastRowLastColumn="0"/>
            <w:tcW w:w="2147" w:type="dxa"/>
          </w:tcPr>
          <w:p w14:paraId="0DAD4876" w14:textId="7DFFD559" w:rsidR="00562B2D" w:rsidRPr="009164ED" w:rsidRDefault="00491FF9" w:rsidP="00385369">
            <w:pPr>
              <w:rPr>
                <w:rFonts w:cstheme="minorHAnsi"/>
                <w:b w:val="0"/>
                <w:bCs w:val="0"/>
              </w:rPr>
            </w:pPr>
            <w:r>
              <w:rPr>
                <w:rFonts w:cstheme="minorHAnsi"/>
                <w:b w:val="0"/>
                <w:bCs w:val="0"/>
              </w:rPr>
              <w:t>Bibliotheekpromotie en public relations</w:t>
            </w:r>
          </w:p>
        </w:tc>
        <w:tc>
          <w:tcPr>
            <w:tcW w:w="6915" w:type="dxa"/>
          </w:tcPr>
          <w:p w14:paraId="69B66AD4" w14:textId="138F53ED" w:rsidR="00C33240" w:rsidRDefault="005356E2" w:rsidP="00C33240">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cstheme="minorHAnsi"/>
                <w:lang w:val="nl-NL"/>
              </w:rPr>
            </w:pPr>
            <w:r w:rsidRPr="005356E2">
              <w:rPr>
                <w:rFonts w:cstheme="minorHAnsi"/>
                <w:lang w:val="nl-NL"/>
              </w:rPr>
              <w:t>Promotie en bekendmaking van de mogelijkheden en de dienstverlening van de bibliotheek via diverse acties en evenementen al dan niet in samenwerkingsverband.</w:t>
            </w:r>
          </w:p>
          <w:p w14:paraId="7FA51F76" w14:textId="77777777" w:rsidR="003E2774" w:rsidRPr="00C33240" w:rsidRDefault="003E2774" w:rsidP="003E2774">
            <w:pPr>
              <w:pStyle w:val="Lijstalinea"/>
              <w:cnfStyle w:val="000000000000" w:firstRow="0" w:lastRow="0" w:firstColumn="0" w:lastColumn="0" w:oddVBand="0" w:evenVBand="0" w:oddHBand="0" w:evenHBand="0" w:firstRowFirstColumn="0" w:firstRowLastColumn="0" w:lastRowFirstColumn="0" w:lastRowLastColumn="0"/>
              <w:rPr>
                <w:rFonts w:cstheme="minorHAnsi"/>
                <w:lang w:val="nl-NL"/>
              </w:rPr>
            </w:pPr>
          </w:p>
          <w:p w14:paraId="5C18B5CD" w14:textId="421FE1BA" w:rsidR="00562B2D" w:rsidRPr="0027445A" w:rsidRDefault="00562B2D" w:rsidP="00C33240">
            <w:pPr>
              <w:pStyle w:val="Lijstalinea"/>
              <w:numPr>
                <w:ilvl w:val="0"/>
                <w:numId w:val="5"/>
              </w:numPr>
              <w:cnfStyle w:val="000000000000" w:firstRow="0" w:lastRow="0" w:firstColumn="0" w:lastColumn="0" w:oddVBand="0" w:evenVBand="0" w:oddHBand="0" w:evenHBand="0" w:firstRowFirstColumn="0" w:firstRowLastColumn="0" w:lastRowFirstColumn="0" w:lastRowLastColumn="0"/>
              <w:rPr>
                <w:rFonts w:cstheme="minorHAnsi"/>
                <w:lang w:val="nl-NL"/>
              </w:rPr>
            </w:pPr>
            <w:r w:rsidRPr="00CB511D">
              <w:rPr>
                <w:rFonts w:cstheme="minorHAnsi"/>
                <w:u w:val="single"/>
              </w:rPr>
              <w:t>Doel</w:t>
            </w:r>
            <w:r w:rsidRPr="00CB511D">
              <w:rPr>
                <w:rFonts w:cstheme="minorHAnsi"/>
              </w:rPr>
              <w:t>:</w:t>
            </w:r>
            <w:r w:rsidR="005356E2">
              <w:t xml:space="preserve"> </w:t>
            </w:r>
            <w:r w:rsidR="005356E2" w:rsidRPr="005356E2">
              <w:rPr>
                <w:rFonts w:cstheme="minorHAnsi"/>
              </w:rPr>
              <w:t>bijdragen tot cultuurparticipatie in het algemeen en leesbevordering in het bijzonder</w:t>
            </w:r>
          </w:p>
        </w:tc>
      </w:tr>
      <w:tr w:rsidR="00562B2D" w:rsidRPr="009164ED" w14:paraId="43855B5E" w14:textId="77777777" w:rsidTr="003853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7" w:type="dxa"/>
          </w:tcPr>
          <w:p w14:paraId="0C773505" w14:textId="3B8132BC" w:rsidR="00562B2D" w:rsidRPr="009164ED" w:rsidRDefault="00491FF9" w:rsidP="00385369">
            <w:pPr>
              <w:rPr>
                <w:rFonts w:cstheme="minorHAnsi"/>
                <w:b w:val="0"/>
                <w:bCs w:val="0"/>
              </w:rPr>
            </w:pPr>
            <w:r>
              <w:rPr>
                <w:rFonts w:cstheme="minorHAnsi"/>
                <w:b w:val="0"/>
                <w:bCs w:val="0"/>
              </w:rPr>
              <w:t>Collectievorming</w:t>
            </w:r>
          </w:p>
        </w:tc>
        <w:tc>
          <w:tcPr>
            <w:tcW w:w="6915" w:type="dxa"/>
          </w:tcPr>
          <w:p w14:paraId="566BA8E7" w14:textId="2E4E13A7" w:rsidR="00C33240" w:rsidRDefault="005356E2" w:rsidP="00C33240">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cstheme="minorHAnsi"/>
                <w:lang w:val="nl-NL"/>
              </w:rPr>
            </w:pPr>
            <w:r w:rsidRPr="005356E2">
              <w:rPr>
                <w:rFonts w:cstheme="minorHAnsi"/>
                <w:lang w:val="nl-NL"/>
              </w:rPr>
              <w:t>Instaan voor een zorgvuldige en evenwichtige collectievorming en toegang bieden tot zoveel mogelijk informatie.</w:t>
            </w:r>
          </w:p>
          <w:p w14:paraId="44F6AB71" w14:textId="77777777" w:rsidR="003E2774" w:rsidRPr="00C33240" w:rsidRDefault="003E2774" w:rsidP="003E2774">
            <w:pPr>
              <w:pStyle w:val="Lijstalinea"/>
              <w:cnfStyle w:val="000000100000" w:firstRow="0" w:lastRow="0" w:firstColumn="0" w:lastColumn="0" w:oddVBand="0" w:evenVBand="0" w:oddHBand="1" w:evenHBand="0" w:firstRowFirstColumn="0" w:firstRowLastColumn="0" w:lastRowFirstColumn="0" w:lastRowLastColumn="0"/>
              <w:rPr>
                <w:rFonts w:cstheme="minorHAnsi"/>
                <w:lang w:val="nl-NL"/>
              </w:rPr>
            </w:pPr>
          </w:p>
          <w:p w14:paraId="43AF9F76" w14:textId="3675F8BA" w:rsidR="00562B2D" w:rsidRPr="0027445A" w:rsidRDefault="00562B2D" w:rsidP="00C33240">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cstheme="minorHAnsi"/>
                <w:lang w:val="nl-NL"/>
              </w:rPr>
            </w:pPr>
            <w:r w:rsidRPr="00CB511D">
              <w:rPr>
                <w:rFonts w:cstheme="minorHAnsi"/>
                <w:u w:val="single"/>
              </w:rPr>
              <w:t>Doel</w:t>
            </w:r>
            <w:r w:rsidRPr="00CB511D">
              <w:rPr>
                <w:rFonts w:cstheme="minorHAnsi"/>
              </w:rPr>
              <w:t>:</w:t>
            </w:r>
            <w:r w:rsidR="0025109F">
              <w:rPr>
                <w:rFonts w:cstheme="minorHAnsi"/>
              </w:rPr>
              <w:t xml:space="preserve"> </w:t>
            </w:r>
            <w:r w:rsidR="005356E2" w:rsidRPr="005356E2">
              <w:rPr>
                <w:rFonts w:cstheme="minorHAnsi"/>
              </w:rPr>
              <w:t>tegemoetkomen aan de informatie- en ontspanningsbehoefte van de (potentiële) gebruikers</w:t>
            </w:r>
          </w:p>
        </w:tc>
      </w:tr>
      <w:tr w:rsidR="00562B2D" w:rsidRPr="009164ED" w14:paraId="14128455" w14:textId="77777777" w:rsidTr="00385369">
        <w:trPr>
          <w:cantSplit/>
        </w:trPr>
        <w:tc>
          <w:tcPr>
            <w:cnfStyle w:val="001000000000" w:firstRow="0" w:lastRow="0" w:firstColumn="1" w:lastColumn="0" w:oddVBand="0" w:evenVBand="0" w:oddHBand="0" w:evenHBand="0" w:firstRowFirstColumn="0" w:firstRowLastColumn="0" w:lastRowFirstColumn="0" w:lastRowLastColumn="0"/>
            <w:tcW w:w="2147" w:type="dxa"/>
          </w:tcPr>
          <w:p w14:paraId="6E0EF565" w14:textId="27F1E38A" w:rsidR="00562B2D" w:rsidRPr="009164ED" w:rsidRDefault="00491FF9" w:rsidP="00385369">
            <w:pPr>
              <w:rPr>
                <w:rFonts w:cstheme="minorHAnsi"/>
                <w:b w:val="0"/>
                <w:bCs w:val="0"/>
              </w:rPr>
            </w:pPr>
            <w:r>
              <w:rPr>
                <w:rFonts w:cstheme="minorHAnsi"/>
                <w:b w:val="0"/>
                <w:bCs w:val="0"/>
              </w:rPr>
              <w:t>Catalografische taken</w:t>
            </w:r>
          </w:p>
        </w:tc>
        <w:tc>
          <w:tcPr>
            <w:tcW w:w="6915" w:type="dxa"/>
          </w:tcPr>
          <w:p w14:paraId="2279F59D" w14:textId="1D132543" w:rsidR="00C33240" w:rsidRDefault="005356E2" w:rsidP="00C33240">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5356E2">
              <w:rPr>
                <w:rFonts w:cstheme="minorHAnsi"/>
              </w:rPr>
              <w:t>Het zorgvuldig uitvoeren van de catalografische taken.</w:t>
            </w:r>
          </w:p>
          <w:p w14:paraId="3682342D" w14:textId="77777777" w:rsidR="003E2774" w:rsidRPr="00C33240" w:rsidRDefault="003E2774" w:rsidP="003E2774">
            <w:pPr>
              <w:pStyle w:val="Lijstalinea"/>
              <w:cnfStyle w:val="000000000000" w:firstRow="0" w:lastRow="0" w:firstColumn="0" w:lastColumn="0" w:oddVBand="0" w:evenVBand="0" w:oddHBand="0" w:evenHBand="0" w:firstRowFirstColumn="0" w:firstRowLastColumn="0" w:lastRowFirstColumn="0" w:lastRowLastColumn="0"/>
              <w:rPr>
                <w:rFonts w:cstheme="minorHAnsi"/>
              </w:rPr>
            </w:pPr>
          </w:p>
          <w:p w14:paraId="5E6998A9" w14:textId="56C15380" w:rsidR="00562B2D" w:rsidRPr="007442E1" w:rsidRDefault="00562B2D" w:rsidP="00C33240">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rFonts w:cstheme="minorHAnsi"/>
              </w:rPr>
            </w:pPr>
            <w:r w:rsidRPr="00CB511D">
              <w:rPr>
                <w:rFonts w:cstheme="minorHAnsi"/>
                <w:u w:val="single"/>
              </w:rPr>
              <w:t>Doel</w:t>
            </w:r>
            <w:r w:rsidRPr="00CB511D">
              <w:rPr>
                <w:rFonts w:cstheme="minorHAnsi"/>
              </w:rPr>
              <w:t>:</w:t>
            </w:r>
            <w:r w:rsidR="0025109F">
              <w:rPr>
                <w:rFonts w:cstheme="minorHAnsi"/>
              </w:rPr>
              <w:t xml:space="preserve"> </w:t>
            </w:r>
            <w:r w:rsidR="005356E2" w:rsidRPr="005356E2">
              <w:rPr>
                <w:rFonts w:cstheme="minorHAnsi"/>
              </w:rPr>
              <w:t>zorgen voor een betere dienstverlening naar de gebruikers</w:t>
            </w:r>
          </w:p>
        </w:tc>
      </w:tr>
      <w:tr w:rsidR="00562B2D" w:rsidRPr="009164ED" w14:paraId="0E513AD2" w14:textId="77777777" w:rsidTr="003853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7" w:type="dxa"/>
          </w:tcPr>
          <w:p w14:paraId="256B6ACD" w14:textId="7230B701" w:rsidR="00562B2D" w:rsidRPr="009164ED" w:rsidRDefault="00491FF9" w:rsidP="00385369">
            <w:pPr>
              <w:rPr>
                <w:rFonts w:cstheme="minorHAnsi"/>
                <w:b w:val="0"/>
                <w:bCs w:val="0"/>
              </w:rPr>
            </w:pPr>
            <w:r>
              <w:rPr>
                <w:rFonts w:cstheme="minorHAnsi"/>
                <w:b w:val="0"/>
                <w:bCs w:val="0"/>
              </w:rPr>
              <w:lastRenderedPageBreak/>
              <w:t>Uitleenactiviteiten</w:t>
            </w:r>
          </w:p>
        </w:tc>
        <w:tc>
          <w:tcPr>
            <w:tcW w:w="6915" w:type="dxa"/>
          </w:tcPr>
          <w:p w14:paraId="7116B426" w14:textId="328290E7" w:rsidR="00C33240" w:rsidRDefault="005356E2" w:rsidP="00C33240">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cstheme="minorHAnsi"/>
              </w:rPr>
            </w:pPr>
            <w:r w:rsidRPr="005356E2">
              <w:rPr>
                <w:rFonts w:cstheme="minorHAnsi"/>
              </w:rPr>
              <w:t>Instaan voor de uitleenactiviteiten op basis van de vastgelegde uitleenmodaliteiten en -procedures.</w:t>
            </w:r>
          </w:p>
          <w:p w14:paraId="0F982F2F" w14:textId="77777777" w:rsidR="003E2774" w:rsidRPr="00C33240" w:rsidRDefault="003E2774" w:rsidP="003E2774">
            <w:pPr>
              <w:pStyle w:val="Lijstalinea"/>
              <w:cnfStyle w:val="000000100000" w:firstRow="0" w:lastRow="0" w:firstColumn="0" w:lastColumn="0" w:oddVBand="0" w:evenVBand="0" w:oddHBand="1" w:evenHBand="0" w:firstRowFirstColumn="0" w:firstRowLastColumn="0" w:lastRowFirstColumn="0" w:lastRowLastColumn="0"/>
              <w:rPr>
                <w:rFonts w:cstheme="minorHAnsi"/>
              </w:rPr>
            </w:pPr>
          </w:p>
          <w:p w14:paraId="32CA19EC" w14:textId="0F5CEA72" w:rsidR="00562B2D" w:rsidRPr="007442E1" w:rsidRDefault="00562B2D" w:rsidP="00C33240">
            <w:pPr>
              <w:pStyle w:val="Lijstalinea"/>
              <w:numPr>
                <w:ilvl w:val="0"/>
                <w:numId w:val="8"/>
              </w:numPr>
              <w:cnfStyle w:val="000000100000" w:firstRow="0" w:lastRow="0" w:firstColumn="0" w:lastColumn="0" w:oddVBand="0" w:evenVBand="0" w:oddHBand="1" w:evenHBand="0" w:firstRowFirstColumn="0" w:firstRowLastColumn="0" w:lastRowFirstColumn="0" w:lastRowLastColumn="0"/>
              <w:rPr>
                <w:rFonts w:cstheme="minorHAnsi"/>
              </w:rPr>
            </w:pPr>
            <w:r w:rsidRPr="00CB511D">
              <w:rPr>
                <w:rFonts w:cstheme="minorHAnsi"/>
                <w:u w:val="single"/>
              </w:rPr>
              <w:t>Doel</w:t>
            </w:r>
            <w:r w:rsidRPr="00CB511D">
              <w:rPr>
                <w:rFonts w:cstheme="minorHAnsi"/>
              </w:rPr>
              <w:t>:</w:t>
            </w:r>
            <w:r w:rsidR="0025109F">
              <w:rPr>
                <w:rFonts w:cstheme="minorHAnsi"/>
              </w:rPr>
              <w:t xml:space="preserve"> </w:t>
            </w:r>
            <w:r w:rsidR="005356E2" w:rsidRPr="005356E2">
              <w:rPr>
                <w:rFonts w:cstheme="minorHAnsi"/>
              </w:rPr>
              <w:t>de gebruikers op een klantvriendelijke wijze helpen</w:t>
            </w:r>
          </w:p>
        </w:tc>
      </w:tr>
      <w:tr w:rsidR="00562B2D" w:rsidRPr="009164ED" w14:paraId="077B9544" w14:textId="77777777" w:rsidTr="00385369">
        <w:trPr>
          <w:cantSplit/>
        </w:trPr>
        <w:tc>
          <w:tcPr>
            <w:cnfStyle w:val="001000000000" w:firstRow="0" w:lastRow="0" w:firstColumn="1" w:lastColumn="0" w:oddVBand="0" w:evenVBand="0" w:oddHBand="0" w:evenHBand="0" w:firstRowFirstColumn="0" w:firstRowLastColumn="0" w:lastRowFirstColumn="0" w:lastRowLastColumn="0"/>
            <w:tcW w:w="2147" w:type="dxa"/>
          </w:tcPr>
          <w:p w14:paraId="5D4A33B9" w14:textId="223C1FF8" w:rsidR="00562B2D" w:rsidRPr="009164ED" w:rsidRDefault="00491FF9" w:rsidP="00385369">
            <w:pPr>
              <w:rPr>
                <w:rFonts w:cstheme="minorHAnsi"/>
                <w:b w:val="0"/>
                <w:bCs w:val="0"/>
              </w:rPr>
            </w:pPr>
            <w:r>
              <w:rPr>
                <w:rFonts w:cstheme="minorHAnsi"/>
                <w:b w:val="0"/>
                <w:bCs w:val="0"/>
              </w:rPr>
              <w:t>Ondersteuning bibliotheek</w:t>
            </w:r>
          </w:p>
        </w:tc>
        <w:tc>
          <w:tcPr>
            <w:tcW w:w="6915" w:type="dxa"/>
          </w:tcPr>
          <w:p w14:paraId="1519526B" w14:textId="3EF7F8D8" w:rsidR="00562B2D" w:rsidRPr="003E2774" w:rsidRDefault="005356E2" w:rsidP="003E2774">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rFonts w:cstheme="minorHAnsi"/>
              </w:rPr>
            </w:pPr>
            <w:r w:rsidRPr="005356E2">
              <w:rPr>
                <w:rFonts w:cstheme="minorHAnsi"/>
              </w:rPr>
              <w:t>Ondersteunende taken die bijdragen tot het optimaliseren van de bibliotheekwerking</w:t>
            </w:r>
          </w:p>
        </w:tc>
      </w:tr>
      <w:tr w:rsidR="00562B2D" w:rsidRPr="009164ED" w14:paraId="5A666509" w14:textId="77777777" w:rsidTr="003853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7" w:type="dxa"/>
          </w:tcPr>
          <w:p w14:paraId="2B19F346" w14:textId="7C319493" w:rsidR="00562B2D" w:rsidRPr="008E4F64" w:rsidRDefault="00491FF9" w:rsidP="00385369">
            <w:pPr>
              <w:rPr>
                <w:rFonts w:cstheme="minorHAnsi"/>
                <w:b w:val="0"/>
                <w:bCs w:val="0"/>
              </w:rPr>
            </w:pPr>
            <w:r>
              <w:rPr>
                <w:rFonts w:cstheme="minorHAnsi"/>
                <w:b w:val="0"/>
                <w:bCs w:val="0"/>
              </w:rPr>
              <w:t>Interne communicatie</w:t>
            </w:r>
          </w:p>
        </w:tc>
        <w:tc>
          <w:tcPr>
            <w:tcW w:w="6915" w:type="dxa"/>
          </w:tcPr>
          <w:p w14:paraId="5311D5BE" w14:textId="1C03FB5D" w:rsidR="00C33240" w:rsidRDefault="005356E2" w:rsidP="00C33240">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cstheme="minorHAnsi"/>
                <w:lang w:val="nl-NL"/>
              </w:rPr>
            </w:pPr>
            <w:r w:rsidRPr="005356E2">
              <w:rPr>
                <w:rFonts w:cstheme="minorHAnsi"/>
                <w:lang w:val="nl-NL"/>
              </w:rPr>
              <w:t>Instaan voor een open interne communicatie naar de medewerkers, de dienstverantwoordelijke, de andere entiteiten en het bestuur.</w:t>
            </w:r>
          </w:p>
          <w:p w14:paraId="38699D5C" w14:textId="77777777" w:rsidR="003E2774" w:rsidRPr="00C33240" w:rsidRDefault="003E2774" w:rsidP="003E2774">
            <w:pPr>
              <w:pStyle w:val="Lijstalinea"/>
              <w:cnfStyle w:val="000000100000" w:firstRow="0" w:lastRow="0" w:firstColumn="0" w:lastColumn="0" w:oddVBand="0" w:evenVBand="0" w:oddHBand="1" w:evenHBand="0" w:firstRowFirstColumn="0" w:firstRowLastColumn="0" w:lastRowFirstColumn="0" w:lastRowLastColumn="0"/>
              <w:rPr>
                <w:rFonts w:cstheme="minorHAnsi"/>
                <w:lang w:val="nl-NL"/>
              </w:rPr>
            </w:pPr>
          </w:p>
          <w:p w14:paraId="32AAB820" w14:textId="440D0267" w:rsidR="00562B2D" w:rsidRPr="00DB1A62" w:rsidRDefault="00562B2D" w:rsidP="00C33240">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cstheme="minorHAnsi"/>
                <w:lang w:val="nl-NL"/>
              </w:rPr>
            </w:pPr>
            <w:r w:rsidRPr="00CB511D">
              <w:rPr>
                <w:rFonts w:cstheme="minorHAnsi"/>
                <w:u w:val="single"/>
              </w:rPr>
              <w:t>Doel</w:t>
            </w:r>
            <w:r w:rsidRPr="00CB511D">
              <w:rPr>
                <w:rFonts w:cstheme="minorHAnsi"/>
              </w:rPr>
              <w:t>:</w:t>
            </w:r>
            <w:r w:rsidR="0025109F">
              <w:rPr>
                <w:rFonts w:cstheme="minorHAnsi"/>
              </w:rPr>
              <w:t xml:space="preserve"> </w:t>
            </w:r>
            <w:r w:rsidR="005356E2" w:rsidRPr="005356E2">
              <w:rPr>
                <w:rFonts w:cstheme="minorHAnsi"/>
              </w:rPr>
              <w:t>zorgen dat iedereen toegang heeft tot de informatie die noodzakelijk is om zijn taak optimaal te kunnen realiseren</w:t>
            </w:r>
          </w:p>
        </w:tc>
      </w:tr>
      <w:tr w:rsidR="00491FF9" w:rsidRPr="009164ED" w14:paraId="052C4B03" w14:textId="77777777" w:rsidTr="00385369">
        <w:trPr>
          <w:cantSplit/>
        </w:trPr>
        <w:tc>
          <w:tcPr>
            <w:cnfStyle w:val="001000000000" w:firstRow="0" w:lastRow="0" w:firstColumn="1" w:lastColumn="0" w:oddVBand="0" w:evenVBand="0" w:oddHBand="0" w:evenHBand="0" w:firstRowFirstColumn="0" w:firstRowLastColumn="0" w:lastRowFirstColumn="0" w:lastRowLastColumn="0"/>
            <w:tcW w:w="2147" w:type="dxa"/>
          </w:tcPr>
          <w:p w14:paraId="71E04683" w14:textId="7B0E277D" w:rsidR="00491FF9" w:rsidRDefault="00491FF9" w:rsidP="00491FF9">
            <w:pPr>
              <w:rPr>
                <w:rFonts w:cstheme="minorHAnsi"/>
                <w:b w:val="0"/>
                <w:bCs w:val="0"/>
              </w:rPr>
            </w:pPr>
            <w:r>
              <w:rPr>
                <w:rFonts w:cstheme="minorHAnsi"/>
                <w:b w:val="0"/>
                <w:bCs w:val="0"/>
              </w:rPr>
              <w:t>Wetgeving en regelgeving</w:t>
            </w:r>
          </w:p>
        </w:tc>
        <w:tc>
          <w:tcPr>
            <w:tcW w:w="6915" w:type="dxa"/>
          </w:tcPr>
          <w:p w14:paraId="4EF2AA0F" w14:textId="1DF9DA2F" w:rsidR="00491FF9" w:rsidRDefault="005356E2" w:rsidP="00491FF9">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cstheme="minorHAnsi"/>
                <w:lang w:val="nl-NL"/>
              </w:rPr>
            </w:pPr>
            <w:r w:rsidRPr="005356E2">
              <w:rPr>
                <w:rFonts w:cstheme="minorHAnsi"/>
                <w:lang w:val="nl-NL"/>
              </w:rPr>
              <w:t>Zich op de hoogte houden van de ontwikkelingen rondom de wetgeving en regelgeving van belang voor de entiteit.</w:t>
            </w:r>
          </w:p>
          <w:p w14:paraId="4D21EB27" w14:textId="77777777" w:rsidR="003E2774" w:rsidRPr="00C33240" w:rsidRDefault="003E2774" w:rsidP="003E2774">
            <w:pPr>
              <w:pStyle w:val="Lijstalinea"/>
              <w:cnfStyle w:val="000000000000" w:firstRow="0" w:lastRow="0" w:firstColumn="0" w:lastColumn="0" w:oddVBand="0" w:evenVBand="0" w:oddHBand="0" w:evenHBand="0" w:firstRowFirstColumn="0" w:firstRowLastColumn="0" w:lastRowFirstColumn="0" w:lastRowLastColumn="0"/>
              <w:rPr>
                <w:rFonts w:cstheme="minorHAnsi"/>
                <w:lang w:val="nl-NL"/>
              </w:rPr>
            </w:pPr>
          </w:p>
          <w:p w14:paraId="43FE1304" w14:textId="05E05522" w:rsidR="00491FF9" w:rsidRPr="00C33240" w:rsidRDefault="00491FF9" w:rsidP="00491FF9">
            <w:pPr>
              <w:pStyle w:val="Lijstalinea"/>
              <w:numPr>
                <w:ilvl w:val="0"/>
                <w:numId w:val="10"/>
              </w:numPr>
              <w:cnfStyle w:val="000000000000" w:firstRow="0" w:lastRow="0" w:firstColumn="0" w:lastColumn="0" w:oddVBand="0" w:evenVBand="0" w:oddHBand="0" w:evenHBand="0" w:firstRowFirstColumn="0" w:firstRowLastColumn="0" w:lastRowFirstColumn="0" w:lastRowLastColumn="0"/>
              <w:rPr>
                <w:rFonts w:cstheme="minorHAnsi"/>
                <w:lang w:val="nl-NL"/>
              </w:rPr>
            </w:pPr>
            <w:r w:rsidRPr="00CB511D">
              <w:rPr>
                <w:rFonts w:cstheme="minorHAnsi"/>
                <w:u w:val="single"/>
              </w:rPr>
              <w:t>Doel</w:t>
            </w:r>
            <w:r w:rsidRPr="00CB511D">
              <w:rPr>
                <w:rFonts w:cstheme="minorHAnsi"/>
              </w:rPr>
              <w:t>:</w:t>
            </w:r>
            <w:r>
              <w:rPr>
                <w:rFonts w:cstheme="minorHAnsi"/>
              </w:rPr>
              <w:t xml:space="preserve"> </w:t>
            </w:r>
            <w:r w:rsidR="005356E2" w:rsidRPr="005356E2">
              <w:rPr>
                <w:rFonts w:cstheme="minorHAnsi"/>
              </w:rPr>
              <w:t>de entiteit voorzien van de nodige kennis voor het uitvoeren van de taken</w:t>
            </w:r>
          </w:p>
        </w:tc>
      </w:tr>
      <w:tr w:rsidR="003E2774" w:rsidRPr="009164ED" w14:paraId="3C003414" w14:textId="77777777" w:rsidTr="0038536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7" w:type="dxa"/>
          </w:tcPr>
          <w:p w14:paraId="74B963C8" w14:textId="1F16AFD9" w:rsidR="003E2774" w:rsidRPr="003E2774" w:rsidRDefault="003E2774" w:rsidP="00491FF9">
            <w:pPr>
              <w:rPr>
                <w:rFonts w:cstheme="minorHAnsi"/>
                <w:b w:val="0"/>
                <w:bCs w:val="0"/>
              </w:rPr>
            </w:pPr>
            <w:r w:rsidRPr="003E2774">
              <w:rPr>
                <w:rFonts w:cstheme="minorHAnsi"/>
                <w:b w:val="0"/>
                <w:bCs w:val="0"/>
              </w:rPr>
              <w:t>Verruimende bepaling</w:t>
            </w:r>
          </w:p>
        </w:tc>
        <w:tc>
          <w:tcPr>
            <w:tcW w:w="6915" w:type="dxa"/>
          </w:tcPr>
          <w:p w14:paraId="0735F4E2" w14:textId="53166CC3" w:rsidR="003E2774" w:rsidRPr="005356E2" w:rsidRDefault="003E2774" w:rsidP="00491FF9">
            <w:pPr>
              <w:pStyle w:val="Lijstalinea"/>
              <w:numPr>
                <w:ilvl w:val="0"/>
                <w:numId w:val="10"/>
              </w:numPr>
              <w:cnfStyle w:val="000000100000" w:firstRow="0" w:lastRow="0" w:firstColumn="0" w:lastColumn="0" w:oddVBand="0" w:evenVBand="0" w:oddHBand="1" w:evenHBand="0" w:firstRowFirstColumn="0" w:firstRowLastColumn="0" w:lastRowFirstColumn="0" w:lastRowLastColumn="0"/>
              <w:rPr>
                <w:rFonts w:cstheme="minorHAnsi"/>
                <w:lang w:val="nl-NL"/>
              </w:rPr>
            </w:pPr>
            <w:r w:rsidRPr="003E2774">
              <w:rPr>
                <w:rFonts w:cstheme="minorHAnsi"/>
                <w:lang w:val="nl-NL"/>
              </w:rPr>
              <w:t>op vraag van de direct leidinggevende verricht de werknemer ondersteunende taken van de eigen dienst of van andere diensten.</w:t>
            </w:r>
          </w:p>
        </w:tc>
      </w:tr>
    </w:tbl>
    <w:p w14:paraId="0920BD98" w14:textId="77777777" w:rsidR="00BD2A31" w:rsidRDefault="00BD2A31" w:rsidP="00E32D5B">
      <w:pPr>
        <w:tabs>
          <w:tab w:val="left" w:pos="7785"/>
        </w:tabs>
        <w:rPr>
          <w:lang w:val="nl-NL"/>
        </w:rPr>
      </w:pPr>
    </w:p>
    <w:p w14:paraId="1039E3B3" w14:textId="132A1F8F" w:rsidR="000247B2" w:rsidRDefault="00491FF9" w:rsidP="00BD628E">
      <w:pPr>
        <w:pStyle w:val="Kop2"/>
        <w15:collapsed/>
        <w:rPr>
          <w:noProof/>
        </w:rPr>
      </w:pPr>
      <w:r>
        <w:rPr>
          <w:noProof/>
        </w:rPr>
        <w:t>Externe communicatie</w:t>
      </w:r>
    </w:p>
    <w:p w14:paraId="100E0773" w14:textId="77777777" w:rsidR="00860C22" w:rsidRDefault="00860C22" w:rsidP="00860C22">
      <w:pPr>
        <w:pStyle w:val="Plattetekst"/>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5057A88C" w14:textId="188EA292" w:rsidR="00C33240" w:rsidRDefault="00491FF9" w:rsidP="003E2774">
      <w:pPr>
        <w:pStyle w:val="Plattetekst"/>
        <w:numPr>
          <w:ilvl w:val="0"/>
          <w:numId w:val="10"/>
        </w:numPr>
        <w:rPr>
          <w:rFonts w:asciiTheme="minorHAnsi" w:hAnsiTheme="minorHAnsi" w:cstheme="minorHAnsi"/>
          <w:szCs w:val="22"/>
        </w:rPr>
      </w:pPr>
      <w:r w:rsidRPr="00491FF9">
        <w:rPr>
          <w:rFonts w:asciiTheme="minorHAnsi" w:hAnsiTheme="minorHAnsi" w:cstheme="minorHAnsi"/>
          <w:szCs w:val="22"/>
        </w:rPr>
        <w:t>instaan voor een vlot contact met de burger</w:t>
      </w:r>
    </w:p>
    <w:p w14:paraId="24E5844A" w14:textId="72A2A4F0" w:rsidR="00491FF9" w:rsidRPr="00491FF9" w:rsidRDefault="00491FF9" w:rsidP="00491FF9">
      <w:pPr>
        <w:pStyle w:val="Kop2"/>
        <w15:collapsed/>
        <w:rPr>
          <w:rFonts w:eastAsiaTheme="minorHAnsi"/>
          <w:noProof/>
          <w:lang w:val="nl-BE"/>
        </w:rPr>
      </w:pPr>
      <w:r>
        <w:rPr>
          <w:rFonts w:eastAsiaTheme="minorHAnsi"/>
          <w:noProof/>
          <w:lang w:val="nl-BE"/>
        </w:rPr>
        <w:t>Bibliotheekpromotie en public relations</w:t>
      </w:r>
    </w:p>
    <w:p w14:paraId="52268139" w14:textId="77777777" w:rsidR="00FE1505" w:rsidRDefault="00FE1505" w:rsidP="00FE1505">
      <w:pPr>
        <w:pStyle w:val="Plattetekst"/>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33EA6D55" w14:textId="41EA65E1" w:rsidR="00491FF9" w:rsidRPr="00491FF9" w:rsidRDefault="00491FF9" w:rsidP="003E2774">
      <w:pPr>
        <w:pStyle w:val="Plattetekst"/>
        <w:numPr>
          <w:ilvl w:val="0"/>
          <w:numId w:val="10"/>
        </w:numPr>
        <w:rPr>
          <w:rFonts w:asciiTheme="minorHAnsi" w:hAnsiTheme="minorHAnsi" w:cstheme="minorHAnsi"/>
          <w:szCs w:val="22"/>
        </w:rPr>
      </w:pPr>
      <w:r w:rsidRPr="00491FF9">
        <w:rPr>
          <w:rFonts w:asciiTheme="minorHAnsi" w:hAnsiTheme="minorHAnsi" w:cstheme="minorHAnsi"/>
          <w:szCs w:val="22"/>
        </w:rPr>
        <w:t>uitwerken van activiteiten die passen in een ruimer kader (jeugdboekenweek, bibliotheekweek)</w:t>
      </w:r>
    </w:p>
    <w:p w14:paraId="43712694" w14:textId="41EB74C7" w:rsidR="00491FF9" w:rsidRPr="00491FF9" w:rsidRDefault="00491FF9" w:rsidP="003E2774">
      <w:pPr>
        <w:pStyle w:val="Plattetekst"/>
        <w:numPr>
          <w:ilvl w:val="0"/>
          <w:numId w:val="10"/>
        </w:numPr>
        <w:rPr>
          <w:rFonts w:asciiTheme="minorHAnsi" w:hAnsiTheme="minorHAnsi" w:cstheme="minorHAnsi"/>
          <w:szCs w:val="22"/>
        </w:rPr>
      </w:pPr>
      <w:r w:rsidRPr="00491FF9">
        <w:rPr>
          <w:rFonts w:asciiTheme="minorHAnsi" w:hAnsiTheme="minorHAnsi" w:cstheme="minorHAnsi"/>
          <w:szCs w:val="22"/>
        </w:rPr>
        <w:t>verzorgen van rondleidingen voor geïnteresseerden (individueel of groepen)</w:t>
      </w:r>
    </w:p>
    <w:p w14:paraId="66E1C74B" w14:textId="69DBEDAD" w:rsidR="00491FF9" w:rsidRPr="00491FF9" w:rsidRDefault="00491FF9" w:rsidP="003E2774">
      <w:pPr>
        <w:pStyle w:val="Plattetekst"/>
        <w:numPr>
          <w:ilvl w:val="0"/>
          <w:numId w:val="10"/>
        </w:numPr>
        <w:rPr>
          <w:rFonts w:asciiTheme="minorHAnsi" w:hAnsiTheme="minorHAnsi" w:cstheme="minorHAnsi"/>
          <w:szCs w:val="22"/>
        </w:rPr>
      </w:pPr>
      <w:r w:rsidRPr="00491FF9">
        <w:rPr>
          <w:rFonts w:asciiTheme="minorHAnsi" w:hAnsiTheme="minorHAnsi" w:cstheme="minorHAnsi"/>
          <w:szCs w:val="22"/>
        </w:rPr>
        <w:t>plannen en opzetten van infostands rond bepaalde thema’s</w:t>
      </w:r>
    </w:p>
    <w:p w14:paraId="7EA765AE" w14:textId="2D8249A9" w:rsidR="00491FF9" w:rsidRPr="00491FF9" w:rsidRDefault="00491FF9" w:rsidP="003E2774">
      <w:pPr>
        <w:pStyle w:val="Plattetekst"/>
        <w:numPr>
          <w:ilvl w:val="0"/>
          <w:numId w:val="10"/>
        </w:numPr>
        <w:rPr>
          <w:rFonts w:asciiTheme="minorHAnsi" w:hAnsiTheme="minorHAnsi" w:cstheme="minorHAnsi"/>
          <w:szCs w:val="22"/>
        </w:rPr>
      </w:pPr>
      <w:r w:rsidRPr="00491FF9">
        <w:rPr>
          <w:rFonts w:asciiTheme="minorHAnsi" w:hAnsiTheme="minorHAnsi" w:cstheme="minorHAnsi"/>
          <w:szCs w:val="22"/>
        </w:rPr>
        <w:t>analyseren van de informatiebehoefte</w:t>
      </w:r>
    </w:p>
    <w:p w14:paraId="02EFD019" w14:textId="179CFE35" w:rsidR="00C33240" w:rsidRDefault="00491FF9" w:rsidP="003E2774">
      <w:pPr>
        <w:pStyle w:val="Plattetekst"/>
        <w:numPr>
          <w:ilvl w:val="0"/>
          <w:numId w:val="10"/>
        </w:numPr>
        <w:rPr>
          <w:rFonts w:asciiTheme="minorHAnsi" w:hAnsiTheme="minorHAnsi" w:cstheme="minorHAnsi"/>
          <w:szCs w:val="22"/>
        </w:rPr>
      </w:pPr>
      <w:r w:rsidRPr="00491FF9">
        <w:rPr>
          <w:rFonts w:asciiTheme="minorHAnsi" w:hAnsiTheme="minorHAnsi" w:cstheme="minorHAnsi"/>
          <w:szCs w:val="22"/>
        </w:rPr>
        <w:t>begeleiden van en/of zelf opzoeken van documenten/informatie</w:t>
      </w:r>
    </w:p>
    <w:p w14:paraId="639FA75B" w14:textId="7420FB91" w:rsidR="00491FF9" w:rsidRPr="00491FF9" w:rsidRDefault="00491FF9" w:rsidP="00491FF9">
      <w:pPr>
        <w:pStyle w:val="Kop2"/>
        <w15:collapsed/>
        <w:rPr>
          <w:rFonts w:eastAsiaTheme="minorHAnsi"/>
          <w:noProof/>
          <w:lang w:val="nl-BE"/>
        </w:rPr>
      </w:pPr>
      <w:r>
        <w:rPr>
          <w:rFonts w:eastAsiaTheme="minorHAnsi"/>
          <w:noProof/>
          <w:lang w:val="nl-BE"/>
        </w:rPr>
        <w:t>Collectievorming</w:t>
      </w:r>
    </w:p>
    <w:p w14:paraId="28EE8A8C" w14:textId="24F4E6B8" w:rsidR="003C418E" w:rsidRDefault="00FE1505" w:rsidP="00BD2A31">
      <w:pPr>
        <w:pStyle w:val="Plattetekst"/>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29D87D2D" w14:textId="2B69BDAA" w:rsidR="00491FF9" w:rsidRPr="00491FF9" w:rsidRDefault="00491FF9" w:rsidP="003E2774">
      <w:pPr>
        <w:pStyle w:val="Plattetekst"/>
        <w:numPr>
          <w:ilvl w:val="0"/>
          <w:numId w:val="15"/>
        </w:numPr>
        <w:rPr>
          <w:rFonts w:asciiTheme="minorHAnsi" w:hAnsiTheme="minorHAnsi" w:cstheme="minorHAnsi"/>
          <w:szCs w:val="22"/>
        </w:rPr>
      </w:pPr>
      <w:r w:rsidRPr="00491FF9">
        <w:rPr>
          <w:rFonts w:asciiTheme="minorHAnsi" w:hAnsiTheme="minorHAnsi" w:cstheme="minorHAnsi"/>
          <w:szCs w:val="22"/>
        </w:rPr>
        <w:t>opvolgen evoluties (nieuwe media) binnen het informatieaanbod en ontsluiten</w:t>
      </w:r>
    </w:p>
    <w:p w14:paraId="7146E17D" w14:textId="21BC9F41" w:rsidR="00491FF9" w:rsidRPr="00491FF9" w:rsidRDefault="00491FF9" w:rsidP="003E2774">
      <w:pPr>
        <w:pStyle w:val="Plattetekst"/>
        <w:numPr>
          <w:ilvl w:val="0"/>
          <w:numId w:val="15"/>
        </w:numPr>
        <w:rPr>
          <w:rFonts w:asciiTheme="minorHAnsi" w:hAnsiTheme="minorHAnsi" w:cstheme="minorHAnsi"/>
          <w:szCs w:val="22"/>
        </w:rPr>
      </w:pPr>
      <w:r w:rsidRPr="00491FF9">
        <w:rPr>
          <w:rFonts w:asciiTheme="minorHAnsi" w:hAnsiTheme="minorHAnsi" w:cstheme="minorHAnsi"/>
          <w:szCs w:val="22"/>
        </w:rPr>
        <w:t>toezien op uitvoering publieksvriendelijke opstelling en signalisatie binnen het eigen domein</w:t>
      </w:r>
    </w:p>
    <w:p w14:paraId="474576D0" w14:textId="42E9AF48" w:rsidR="00491FF9" w:rsidRPr="00491FF9" w:rsidRDefault="00491FF9" w:rsidP="003E2774">
      <w:pPr>
        <w:pStyle w:val="Plattetekst"/>
        <w:numPr>
          <w:ilvl w:val="0"/>
          <w:numId w:val="15"/>
        </w:numPr>
        <w:rPr>
          <w:rFonts w:asciiTheme="minorHAnsi" w:hAnsiTheme="minorHAnsi" w:cstheme="minorHAnsi"/>
          <w:szCs w:val="22"/>
        </w:rPr>
      </w:pPr>
      <w:r w:rsidRPr="00491FF9">
        <w:rPr>
          <w:rFonts w:asciiTheme="minorHAnsi" w:hAnsiTheme="minorHAnsi" w:cstheme="minorHAnsi"/>
          <w:szCs w:val="22"/>
        </w:rPr>
        <w:t xml:space="preserve">ontsluiten van bibliotheekmaterialen op basis van </w:t>
      </w:r>
      <w:r w:rsidR="009A5B4C" w:rsidRPr="00491FF9">
        <w:rPr>
          <w:rFonts w:asciiTheme="minorHAnsi" w:hAnsiTheme="minorHAnsi" w:cstheme="minorHAnsi"/>
          <w:szCs w:val="22"/>
        </w:rPr>
        <w:t>de diverse</w:t>
      </w:r>
      <w:r w:rsidRPr="00491FF9">
        <w:rPr>
          <w:rFonts w:asciiTheme="minorHAnsi" w:hAnsiTheme="minorHAnsi" w:cstheme="minorHAnsi"/>
          <w:szCs w:val="22"/>
        </w:rPr>
        <w:t xml:space="preserve"> inhoudelijke ontsluitingssystemen (thema, trefwoord, onderwerpscodes,…)</w:t>
      </w:r>
    </w:p>
    <w:p w14:paraId="4EEBF3E3" w14:textId="309DD852" w:rsidR="00491FF9" w:rsidRPr="00491FF9" w:rsidRDefault="00491FF9" w:rsidP="003E2774">
      <w:pPr>
        <w:pStyle w:val="Plattetekst"/>
        <w:numPr>
          <w:ilvl w:val="0"/>
          <w:numId w:val="15"/>
        </w:numPr>
        <w:rPr>
          <w:rFonts w:asciiTheme="minorHAnsi" w:hAnsiTheme="minorHAnsi" w:cstheme="minorHAnsi"/>
          <w:szCs w:val="22"/>
        </w:rPr>
      </w:pPr>
      <w:r w:rsidRPr="00491FF9">
        <w:rPr>
          <w:rFonts w:asciiTheme="minorHAnsi" w:hAnsiTheme="minorHAnsi" w:cstheme="minorHAnsi"/>
          <w:szCs w:val="22"/>
        </w:rPr>
        <w:t>bepalen van de informatienoden</w:t>
      </w:r>
    </w:p>
    <w:p w14:paraId="4CF81BA3" w14:textId="7380B2C0" w:rsidR="00491FF9" w:rsidRPr="00491FF9" w:rsidRDefault="00491FF9" w:rsidP="003E2774">
      <w:pPr>
        <w:pStyle w:val="Plattetekst"/>
        <w:numPr>
          <w:ilvl w:val="0"/>
          <w:numId w:val="15"/>
        </w:numPr>
        <w:rPr>
          <w:rFonts w:asciiTheme="minorHAnsi" w:hAnsiTheme="minorHAnsi" w:cstheme="minorHAnsi"/>
          <w:szCs w:val="22"/>
        </w:rPr>
      </w:pPr>
      <w:r w:rsidRPr="00491FF9">
        <w:rPr>
          <w:rFonts w:asciiTheme="minorHAnsi" w:hAnsiTheme="minorHAnsi" w:cstheme="minorHAnsi"/>
          <w:szCs w:val="22"/>
        </w:rPr>
        <w:t>kranten- en tijdschriftadministratie</w:t>
      </w:r>
    </w:p>
    <w:p w14:paraId="1A93E97F" w14:textId="43F23EFB" w:rsidR="00491FF9" w:rsidRDefault="00491FF9" w:rsidP="003E2774">
      <w:pPr>
        <w:pStyle w:val="Plattetekst"/>
        <w:numPr>
          <w:ilvl w:val="0"/>
          <w:numId w:val="15"/>
        </w:numPr>
        <w:rPr>
          <w:rFonts w:asciiTheme="minorHAnsi" w:hAnsiTheme="minorHAnsi" w:cstheme="minorHAnsi"/>
          <w:szCs w:val="22"/>
        </w:rPr>
      </w:pPr>
      <w:r w:rsidRPr="00491FF9">
        <w:rPr>
          <w:rFonts w:asciiTheme="minorHAnsi" w:hAnsiTheme="minorHAnsi" w:cstheme="minorHAnsi"/>
          <w:szCs w:val="22"/>
        </w:rPr>
        <w:t>het toegankelijk maken van de collectie</w:t>
      </w:r>
    </w:p>
    <w:p w14:paraId="1593644F" w14:textId="5F2D5F60" w:rsidR="00E228AE" w:rsidRDefault="00491FF9" w:rsidP="00BD628E">
      <w:pPr>
        <w:pStyle w:val="Kop2"/>
        <w15:collapsed/>
      </w:pPr>
      <w:r>
        <w:t>Catalografische taken</w:t>
      </w:r>
    </w:p>
    <w:p w14:paraId="472DB9A4" w14:textId="77777777" w:rsidR="00FE1505" w:rsidRDefault="00FE1505" w:rsidP="000646EF">
      <w:pPr>
        <w:pStyle w:val="Plattetekst"/>
        <w:ind w:left="567" w:hanging="567"/>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2C99E9C8" w14:textId="32FE0F92" w:rsidR="00C33240" w:rsidRDefault="00491FF9" w:rsidP="003E2774">
      <w:pPr>
        <w:pStyle w:val="Plattetekst"/>
        <w:numPr>
          <w:ilvl w:val="0"/>
          <w:numId w:val="16"/>
        </w:numPr>
        <w:rPr>
          <w:rFonts w:asciiTheme="minorHAnsi" w:hAnsiTheme="minorHAnsi" w:cstheme="minorHAnsi"/>
          <w:szCs w:val="22"/>
        </w:rPr>
      </w:pPr>
      <w:r w:rsidRPr="00491FF9">
        <w:rPr>
          <w:rFonts w:asciiTheme="minorHAnsi" w:hAnsiTheme="minorHAnsi" w:cstheme="minorHAnsi"/>
          <w:szCs w:val="22"/>
        </w:rPr>
        <w:t xml:space="preserve">toepassen van de </w:t>
      </w:r>
      <w:proofErr w:type="spellStart"/>
      <w:r w:rsidRPr="00491FF9">
        <w:rPr>
          <w:rFonts w:asciiTheme="minorHAnsi" w:hAnsiTheme="minorHAnsi" w:cstheme="minorHAnsi"/>
          <w:szCs w:val="22"/>
        </w:rPr>
        <w:t>catalografische</w:t>
      </w:r>
      <w:proofErr w:type="spellEnd"/>
      <w:r w:rsidRPr="00491FF9">
        <w:rPr>
          <w:rFonts w:asciiTheme="minorHAnsi" w:hAnsiTheme="minorHAnsi" w:cstheme="minorHAnsi"/>
          <w:szCs w:val="22"/>
        </w:rPr>
        <w:t xml:space="preserve"> regelgeving bij invoeren van de bibliotheekmaterialen</w:t>
      </w:r>
    </w:p>
    <w:p w14:paraId="42B0A26E" w14:textId="658B3508" w:rsidR="00491FF9" w:rsidRPr="00491FF9" w:rsidRDefault="00491FF9" w:rsidP="00491FF9">
      <w:pPr>
        <w:pStyle w:val="Kop2"/>
        <w15:collapsed/>
      </w:pPr>
      <w:r>
        <w:t>Uitleenactiviteiten</w:t>
      </w:r>
    </w:p>
    <w:p w14:paraId="6689F00C" w14:textId="77777777" w:rsidR="00FE1505" w:rsidRDefault="00FE1505" w:rsidP="00FE1505">
      <w:pPr>
        <w:pStyle w:val="Plattetekst"/>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7D043A40" w14:textId="5791911C" w:rsidR="00491FF9" w:rsidRPr="00491FF9" w:rsidRDefault="00944D24" w:rsidP="003E2774">
      <w:pPr>
        <w:pStyle w:val="Plattetekst"/>
        <w:numPr>
          <w:ilvl w:val="0"/>
          <w:numId w:val="16"/>
        </w:numPr>
        <w:rPr>
          <w:rFonts w:asciiTheme="minorHAnsi" w:hAnsiTheme="minorHAnsi" w:cstheme="minorHAnsi"/>
          <w:szCs w:val="22"/>
        </w:rPr>
      </w:pPr>
      <w:r>
        <w:rPr>
          <w:rFonts w:asciiTheme="minorHAnsi" w:hAnsiTheme="minorHAnsi" w:cstheme="minorHAnsi"/>
          <w:szCs w:val="22"/>
        </w:rPr>
        <w:t xml:space="preserve">het begeleiden van </w:t>
      </w:r>
      <w:r w:rsidR="00491FF9" w:rsidRPr="00491FF9">
        <w:rPr>
          <w:rFonts w:asciiTheme="minorHAnsi" w:hAnsiTheme="minorHAnsi" w:cstheme="minorHAnsi"/>
          <w:szCs w:val="22"/>
        </w:rPr>
        <w:t>uitlenen en innemen van materialen</w:t>
      </w:r>
    </w:p>
    <w:p w14:paraId="263BA316" w14:textId="2372B45C" w:rsidR="00491FF9" w:rsidRPr="00491FF9" w:rsidRDefault="00491FF9" w:rsidP="003E2774">
      <w:pPr>
        <w:pStyle w:val="Plattetekst"/>
        <w:numPr>
          <w:ilvl w:val="0"/>
          <w:numId w:val="16"/>
        </w:numPr>
        <w:rPr>
          <w:rFonts w:asciiTheme="minorHAnsi" w:hAnsiTheme="minorHAnsi" w:cstheme="minorHAnsi"/>
          <w:szCs w:val="22"/>
        </w:rPr>
      </w:pPr>
      <w:r w:rsidRPr="00491FF9">
        <w:rPr>
          <w:rFonts w:asciiTheme="minorHAnsi" w:hAnsiTheme="minorHAnsi" w:cstheme="minorHAnsi"/>
          <w:szCs w:val="22"/>
        </w:rPr>
        <w:t>opvolgen reservaties en versturen van reservatiebrieven</w:t>
      </w:r>
    </w:p>
    <w:p w14:paraId="58EC43F4" w14:textId="16216B68" w:rsidR="00491FF9" w:rsidRPr="00491FF9" w:rsidRDefault="00491FF9" w:rsidP="003E2774">
      <w:pPr>
        <w:pStyle w:val="Plattetekst"/>
        <w:numPr>
          <w:ilvl w:val="0"/>
          <w:numId w:val="16"/>
        </w:numPr>
        <w:rPr>
          <w:rFonts w:asciiTheme="minorHAnsi" w:hAnsiTheme="minorHAnsi" w:cstheme="minorHAnsi"/>
          <w:szCs w:val="22"/>
        </w:rPr>
      </w:pPr>
      <w:r w:rsidRPr="00491FF9">
        <w:rPr>
          <w:rFonts w:asciiTheme="minorHAnsi" w:hAnsiTheme="minorHAnsi" w:cstheme="minorHAnsi"/>
          <w:szCs w:val="22"/>
        </w:rPr>
        <w:t>telefonische dienstverlening (reserveren - verlengen - alg. vragen)</w:t>
      </w:r>
    </w:p>
    <w:p w14:paraId="7AF7D3FC" w14:textId="71CE07AE" w:rsidR="00491FF9" w:rsidRPr="00491FF9" w:rsidRDefault="00491FF9" w:rsidP="003E2774">
      <w:pPr>
        <w:pStyle w:val="Plattetekst"/>
        <w:numPr>
          <w:ilvl w:val="0"/>
          <w:numId w:val="16"/>
        </w:numPr>
        <w:rPr>
          <w:rFonts w:asciiTheme="minorHAnsi" w:hAnsiTheme="minorHAnsi" w:cstheme="minorHAnsi"/>
          <w:szCs w:val="22"/>
        </w:rPr>
      </w:pPr>
      <w:r w:rsidRPr="00491FF9">
        <w:rPr>
          <w:rFonts w:asciiTheme="minorHAnsi" w:hAnsiTheme="minorHAnsi" w:cstheme="minorHAnsi"/>
          <w:szCs w:val="22"/>
        </w:rPr>
        <w:t>kranten- en tijdschriftenbeheer</w:t>
      </w:r>
    </w:p>
    <w:p w14:paraId="5FD3AD9B" w14:textId="70A0A0CB" w:rsidR="0025109F" w:rsidRPr="00FE1505" w:rsidRDefault="00491FF9" w:rsidP="003E2774">
      <w:pPr>
        <w:pStyle w:val="Plattetekst"/>
        <w:numPr>
          <w:ilvl w:val="0"/>
          <w:numId w:val="16"/>
        </w:numPr>
        <w:rPr>
          <w:rFonts w:asciiTheme="minorHAnsi" w:hAnsiTheme="minorHAnsi" w:cstheme="minorHAnsi"/>
          <w:szCs w:val="22"/>
        </w:rPr>
      </w:pPr>
      <w:r w:rsidRPr="00491FF9">
        <w:rPr>
          <w:rFonts w:asciiTheme="minorHAnsi" w:hAnsiTheme="minorHAnsi" w:cstheme="minorHAnsi"/>
          <w:szCs w:val="22"/>
        </w:rPr>
        <w:t>wegwijs maken van individuele leners en hen begeleiden in hun zoektocht naar informatie, cultuur en ontspanning</w:t>
      </w:r>
    </w:p>
    <w:p w14:paraId="708FAA97" w14:textId="287E63A0" w:rsidR="00491FF9" w:rsidRPr="00491FF9" w:rsidRDefault="00491FF9" w:rsidP="00491FF9">
      <w:pPr>
        <w:pStyle w:val="Kop2"/>
        <w15:collapsed/>
      </w:pPr>
      <w:r>
        <w:t>Ondersteuning bibliotheek</w:t>
      </w:r>
    </w:p>
    <w:p w14:paraId="5937C2B2" w14:textId="78506B7A" w:rsidR="00DA0DD4" w:rsidRDefault="00FE1505" w:rsidP="00DA0DD4">
      <w:pPr>
        <w:pStyle w:val="Plattetekst"/>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7C985B2F" w14:textId="37FF2CAD" w:rsidR="00491FF9" w:rsidRPr="00491FF9" w:rsidRDefault="00491FF9" w:rsidP="003E2774">
      <w:pPr>
        <w:pStyle w:val="Plattetekst"/>
        <w:numPr>
          <w:ilvl w:val="0"/>
          <w:numId w:val="17"/>
        </w:numPr>
        <w:rPr>
          <w:rFonts w:asciiTheme="minorHAnsi" w:hAnsiTheme="minorHAnsi" w:cstheme="minorHAnsi"/>
          <w:szCs w:val="22"/>
        </w:rPr>
      </w:pPr>
      <w:r w:rsidRPr="00491FF9">
        <w:rPr>
          <w:rFonts w:asciiTheme="minorHAnsi" w:hAnsiTheme="minorHAnsi" w:cstheme="minorHAnsi"/>
          <w:szCs w:val="22"/>
        </w:rPr>
        <w:t>boekverwerking- en verzorging</w:t>
      </w:r>
    </w:p>
    <w:p w14:paraId="6CA23784" w14:textId="53FF7AB6" w:rsidR="00C33240" w:rsidRDefault="00491FF9" w:rsidP="003E2774">
      <w:pPr>
        <w:pStyle w:val="Plattetekst"/>
        <w:numPr>
          <w:ilvl w:val="0"/>
          <w:numId w:val="17"/>
        </w:numPr>
        <w:rPr>
          <w:rFonts w:asciiTheme="minorHAnsi" w:hAnsiTheme="minorHAnsi" w:cstheme="minorHAnsi"/>
          <w:szCs w:val="22"/>
        </w:rPr>
      </w:pPr>
      <w:r w:rsidRPr="00491FF9">
        <w:rPr>
          <w:rFonts w:asciiTheme="minorHAnsi" w:hAnsiTheme="minorHAnsi" w:cstheme="minorHAnsi"/>
          <w:szCs w:val="22"/>
        </w:rPr>
        <w:t xml:space="preserve">het opstellen van </w:t>
      </w:r>
      <w:r w:rsidR="00954989">
        <w:rPr>
          <w:rFonts w:asciiTheme="minorHAnsi" w:hAnsiTheme="minorHAnsi" w:cstheme="minorHAnsi"/>
          <w:szCs w:val="22"/>
        </w:rPr>
        <w:t>de materialen</w:t>
      </w:r>
      <w:r w:rsidRPr="00491FF9">
        <w:rPr>
          <w:rFonts w:asciiTheme="minorHAnsi" w:hAnsiTheme="minorHAnsi" w:cstheme="minorHAnsi"/>
          <w:szCs w:val="22"/>
        </w:rPr>
        <w:t xml:space="preserve"> in de bibliotheekruimte </w:t>
      </w:r>
    </w:p>
    <w:p w14:paraId="1ED86C9B" w14:textId="43213A7F" w:rsidR="00491FF9" w:rsidRPr="00491FF9" w:rsidRDefault="00491FF9" w:rsidP="00491FF9">
      <w:pPr>
        <w:pStyle w:val="Kop2"/>
        <w15:collapsed/>
      </w:pPr>
      <w:r>
        <w:t>Interne communicatie</w:t>
      </w:r>
    </w:p>
    <w:p w14:paraId="13034DE4" w14:textId="77777777" w:rsidR="000646EF" w:rsidRDefault="0025109F" w:rsidP="000646EF">
      <w:pPr>
        <w:pStyle w:val="Plattetekst"/>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1B19F96C" w14:textId="0A31B754" w:rsidR="00491FF9" w:rsidRDefault="00491FF9" w:rsidP="003E2774">
      <w:pPr>
        <w:pStyle w:val="Plattetekst"/>
        <w:numPr>
          <w:ilvl w:val="0"/>
          <w:numId w:val="18"/>
        </w:numPr>
        <w:rPr>
          <w:rFonts w:asciiTheme="minorHAnsi" w:hAnsiTheme="minorHAnsi" w:cstheme="minorHAnsi"/>
          <w:szCs w:val="22"/>
        </w:rPr>
      </w:pPr>
      <w:r w:rsidRPr="00491FF9">
        <w:rPr>
          <w:rFonts w:asciiTheme="minorHAnsi" w:hAnsiTheme="minorHAnsi" w:cstheme="minorHAnsi"/>
          <w:szCs w:val="22"/>
        </w:rPr>
        <w:t>meewerken aan en waken over een optimaal interne communicatie binnen de entiteit</w:t>
      </w:r>
    </w:p>
    <w:p w14:paraId="23531FE4" w14:textId="4EA7B559" w:rsidR="00BD277C" w:rsidRDefault="002656E7" w:rsidP="003E2774">
      <w:pPr>
        <w:pStyle w:val="Plattetekst"/>
        <w:numPr>
          <w:ilvl w:val="0"/>
          <w:numId w:val="18"/>
        </w:numPr>
        <w:rPr>
          <w:rFonts w:asciiTheme="minorHAnsi" w:hAnsiTheme="minorHAnsi" w:cstheme="minorHAnsi"/>
          <w:szCs w:val="22"/>
        </w:rPr>
      </w:pPr>
      <w:r>
        <w:rPr>
          <w:rFonts w:asciiTheme="minorHAnsi" w:hAnsiTheme="minorHAnsi" w:cstheme="minorHAnsi"/>
          <w:szCs w:val="22"/>
        </w:rPr>
        <w:t>interne signaalfunctie naar collega’s en leidinggevende</w:t>
      </w:r>
    </w:p>
    <w:p w14:paraId="58A2E663" w14:textId="7DDD3A6D" w:rsidR="00491FF9" w:rsidRPr="00491FF9" w:rsidRDefault="00491FF9" w:rsidP="00491FF9">
      <w:pPr>
        <w:pStyle w:val="Kop2"/>
        <w15:collapsed/>
      </w:pPr>
      <w:r>
        <w:t>Wetgeving en regelgeving</w:t>
      </w:r>
    </w:p>
    <w:p w14:paraId="7C6D5A20" w14:textId="77777777" w:rsidR="00491FF9" w:rsidRDefault="00491FF9" w:rsidP="00491FF9">
      <w:pPr>
        <w:pStyle w:val="Plattetekst"/>
        <w:rPr>
          <w:rFonts w:asciiTheme="minorHAnsi" w:hAnsiTheme="minorHAnsi" w:cstheme="minorHAnsi"/>
          <w:szCs w:val="22"/>
        </w:rPr>
      </w:pPr>
      <w:r w:rsidRPr="00FE1505">
        <w:rPr>
          <w:rFonts w:asciiTheme="minorHAnsi" w:hAnsiTheme="minorHAnsi" w:cstheme="minorHAnsi"/>
          <w:szCs w:val="22"/>
        </w:rPr>
        <w:t>Dit omvat onder meer de volgende concrete taken:</w:t>
      </w:r>
    </w:p>
    <w:p w14:paraId="5547B061" w14:textId="745A494D" w:rsidR="00491FF9" w:rsidRPr="00491FF9" w:rsidRDefault="00491FF9" w:rsidP="003E2774">
      <w:pPr>
        <w:pStyle w:val="Plattetekst"/>
        <w:numPr>
          <w:ilvl w:val="0"/>
          <w:numId w:val="18"/>
        </w:numPr>
        <w:rPr>
          <w:rFonts w:asciiTheme="minorHAnsi" w:hAnsiTheme="minorHAnsi" w:cstheme="minorHAnsi"/>
          <w:szCs w:val="22"/>
        </w:rPr>
      </w:pPr>
      <w:r w:rsidRPr="00491FF9">
        <w:rPr>
          <w:rFonts w:asciiTheme="minorHAnsi" w:hAnsiTheme="minorHAnsi" w:cstheme="minorHAnsi"/>
          <w:szCs w:val="22"/>
        </w:rPr>
        <w:t>de nodige vakkennis opdoen en de opgedane kennis integreren in de werking van de organisatie</w:t>
      </w:r>
    </w:p>
    <w:p w14:paraId="3A466210" w14:textId="7369017B" w:rsidR="00491FF9" w:rsidRPr="00491FF9" w:rsidRDefault="00491FF9" w:rsidP="003E2774">
      <w:pPr>
        <w:pStyle w:val="Plattetekst"/>
        <w:numPr>
          <w:ilvl w:val="0"/>
          <w:numId w:val="18"/>
        </w:numPr>
        <w:rPr>
          <w:rFonts w:asciiTheme="minorHAnsi" w:hAnsiTheme="minorHAnsi" w:cstheme="minorHAnsi"/>
          <w:szCs w:val="22"/>
        </w:rPr>
      </w:pPr>
      <w:r w:rsidRPr="00491FF9">
        <w:rPr>
          <w:rFonts w:asciiTheme="minorHAnsi" w:hAnsiTheme="minorHAnsi" w:cstheme="minorHAnsi"/>
          <w:szCs w:val="22"/>
        </w:rPr>
        <w:t>briefen van de medewerkers om het benodigde kennisniveau op peil te houden</w:t>
      </w:r>
    </w:p>
    <w:p w14:paraId="392CDE13" w14:textId="6B7D27DA" w:rsidR="00491FF9" w:rsidRPr="00491FF9" w:rsidRDefault="00491FF9" w:rsidP="003E2774">
      <w:pPr>
        <w:pStyle w:val="Plattetekst"/>
        <w:numPr>
          <w:ilvl w:val="0"/>
          <w:numId w:val="18"/>
        </w:numPr>
        <w:rPr>
          <w:rFonts w:asciiTheme="minorHAnsi" w:hAnsiTheme="minorHAnsi" w:cstheme="minorHAnsi"/>
          <w:szCs w:val="22"/>
        </w:rPr>
      </w:pPr>
      <w:r w:rsidRPr="00491FF9">
        <w:rPr>
          <w:rFonts w:asciiTheme="minorHAnsi" w:hAnsiTheme="minorHAnsi" w:cstheme="minorHAnsi"/>
          <w:szCs w:val="22"/>
        </w:rPr>
        <w:t>wetgeving en regelgeving kunnen toepassen</w:t>
      </w:r>
    </w:p>
    <w:p w14:paraId="3E25A4DF" w14:textId="3BAF3FEA" w:rsidR="00562B2D" w:rsidRPr="003E2774" w:rsidRDefault="00491FF9" w:rsidP="003E2774">
      <w:pPr>
        <w:pStyle w:val="Plattetekst"/>
        <w:numPr>
          <w:ilvl w:val="0"/>
          <w:numId w:val="18"/>
        </w:numPr>
        <w:rPr>
          <w:rFonts w:asciiTheme="minorHAnsi" w:hAnsiTheme="minorHAnsi" w:cstheme="minorHAnsi"/>
          <w:szCs w:val="22"/>
        </w:rPr>
      </w:pPr>
      <w:r w:rsidRPr="00491FF9">
        <w:rPr>
          <w:rFonts w:asciiTheme="minorHAnsi" w:hAnsiTheme="minorHAnsi" w:cstheme="minorHAnsi"/>
          <w:szCs w:val="22"/>
        </w:rPr>
        <w:t>vakgerichte informatie raadplegen</w:t>
      </w:r>
    </w:p>
    <w:p w14:paraId="2D96F095" w14:textId="7098A9D4" w:rsidR="002477C3" w:rsidRDefault="002477C3" w:rsidP="00BD628E">
      <w:pPr>
        <w:pStyle w:val="Kop1"/>
      </w:pPr>
      <w:r w:rsidRPr="00BD628E">
        <w:t>Competenties</w:t>
      </w:r>
    </w:p>
    <w:p w14:paraId="12985D26" w14:textId="77777777" w:rsidR="002477C3" w:rsidRDefault="00B36195" w:rsidP="009F5816">
      <w:pPr>
        <w:pStyle w:val="Kop2"/>
      </w:pPr>
      <w:r>
        <w:t>Kennis &amp; vaardigheden</w:t>
      </w:r>
    </w:p>
    <w:p w14:paraId="7A3A31B0" w14:textId="77777777" w:rsidR="00294D3F" w:rsidRDefault="00294D3F" w:rsidP="000B2B04">
      <w:pPr>
        <w:pStyle w:val="Lijstalinea"/>
        <w:numPr>
          <w:ilvl w:val="0"/>
          <w:numId w:val="3"/>
        </w:numPr>
      </w:pPr>
      <w:r>
        <w:t xml:space="preserve">De nodige kennis </w:t>
      </w:r>
      <w:r w:rsidR="00DD68D0">
        <w:t xml:space="preserve">en vaardigheden </w:t>
      </w:r>
      <w:r>
        <w:t xml:space="preserve">voor het uitvoeren van de taken zoals hierboven omschreven. </w:t>
      </w:r>
    </w:p>
    <w:p w14:paraId="25911BF2" w14:textId="77777777" w:rsidR="009F5816" w:rsidRDefault="009F5816" w:rsidP="002477C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3444"/>
      </w:tblGrid>
      <w:tr w:rsidR="00DD2256" w:rsidRPr="00A55DEE" w14:paraId="65BD9DAE" w14:textId="77777777" w:rsidTr="007D3C0C">
        <w:tc>
          <w:tcPr>
            <w:tcW w:w="3444" w:type="dxa"/>
            <w:tcBorders>
              <w:bottom w:val="single" w:sz="12" w:space="0" w:color="64D25F"/>
            </w:tcBorders>
          </w:tcPr>
          <w:p w14:paraId="2D206AFA" w14:textId="77777777" w:rsidR="00DD2256" w:rsidRPr="00A55DEE" w:rsidRDefault="00DD2256" w:rsidP="007A7FAF">
            <w:r w:rsidRPr="00A55DEE">
              <w:rPr>
                <w:rFonts w:eastAsia="Times New Roman" w:cs="Times New Roman"/>
                <w:b/>
                <w:color w:val="003796"/>
                <w:spacing w:val="-4"/>
                <w:kern w:val="28"/>
                <w:sz w:val="24"/>
                <w:szCs w:val="20"/>
                <w:lang w:val="nl-NL"/>
              </w:rPr>
              <w:t>Groepscompetenties</w:t>
            </w:r>
          </w:p>
        </w:tc>
        <w:tc>
          <w:tcPr>
            <w:tcW w:w="3444" w:type="dxa"/>
            <w:tcBorders>
              <w:bottom w:val="single" w:sz="12" w:space="0" w:color="64D25F"/>
            </w:tcBorders>
          </w:tcPr>
          <w:p w14:paraId="4FB4CA31" w14:textId="77777777" w:rsidR="00DD2256" w:rsidRPr="00A55DEE" w:rsidRDefault="00DD2256" w:rsidP="007A7FAF">
            <w:pPr>
              <w:rPr>
                <w:rFonts w:eastAsia="Times New Roman" w:cs="Times New Roman"/>
                <w:b/>
                <w:color w:val="003796"/>
                <w:spacing w:val="-4"/>
                <w:kern w:val="28"/>
                <w:sz w:val="24"/>
                <w:szCs w:val="20"/>
                <w:lang w:val="nl-NL"/>
              </w:rPr>
            </w:pPr>
            <w:r w:rsidRPr="00A55DEE">
              <w:rPr>
                <w:rFonts w:eastAsia="Times New Roman" w:cs="Times New Roman"/>
                <w:b/>
                <w:color w:val="003796"/>
                <w:spacing w:val="-4"/>
                <w:kern w:val="28"/>
                <w:sz w:val="24"/>
                <w:szCs w:val="20"/>
                <w:lang w:val="nl-NL"/>
              </w:rPr>
              <w:t>Functiespecifieke competenties</w:t>
            </w:r>
          </w:p>
        </w:tc>
      </w:tr>
      <w:tr w:rsidR="00DD2256" w:rsidRPr="00A55DEE" w14:paraId="085738FA" w14:textId="77777777" w:rsidTr="007D3C0C">
        <w:tc>
          <w:tcPr>
            <w:tcW w:w="3444" w:type="dxa"/>
            <w:tcBorders>
              <w:top w:val="single" w:sz="12" w:space="0" w:color="64D25F"/>
              <w:left w:val="single" w:sz="12" w:space="0" w:color="64D25F"/>
              <w:right w:val="single" w:sz="12" w:space="0" w:color="64D25F"/>
            </w:tcBorders>
          </w:tcPr>
          <w:p w14:paraId="3656FAEC" w14:textId="05F33C35" w:rsidR="00DD2256" w:rsidRPr="00A55DEE" w:rsidRDefault="007D3C0C" w:rsidP="00DD2256">
            <w:pPr>
              <w:numPr>
                <w:ilvl w:val="0"/>
                <w:numId w:val="3"/>
              </w:numPr>
              <w:contextualSpacing/>
            </w:pPr>
            <w:r>
              <w:t>Plannen en organiseren</w:t>
            </w:r>
          </w:p>
        </w:tc>
        <w:tc>
          <w:tcPr>
            <w:tcW w:w="3444" w:type="dxa"/>
            <w:tcBorders>
              <w:top w:val="single" w:sz="12" w:space="0" w:color="64D25F"/>
              <w:left w:val="single" w:sz="12" w:space="0" w:color="64D25F"/>
              <w:right w:val="single" w:sz="12" w:space="0" w:color="64D25F"/>
            </w:tcBorders>
          </w:tcPr>
          <w:p w14:paraId="41E4F9FD" w14:textId="2FDE6935" w:rsidR="00DD2256" w:rsidRPr="00A55DEE" w:rsidRDefault="007D3C0C" w:rsidP="00DD2256">
            <w:pPr>
              <w:numPr>
                <w:ilvl w:val="0"/>
                <w:numId w:val="3"/>
              </w:numPr>
              <w:contextualSpacing/>
            </w:pPr>
            <w:r>
              <w:t>Empathie</w:t>
            </w:r>
          </w:p>
        </w:tc>
      </w:tr>
      <w:tr w:rsidR="00DD2256" w:rsidRPr="00A55DEE" w14:paraId="745C47F5" w14:textId="77777777" w:rsidTr="007D3C0C">
        <w:tc>
          <w:tcPr>
            <w:tcW w:w="3444" w:type="dxa"/>
            <w:tcBorders>
              <w:left w:val="single" w:sz="12" w:space="0" w:color="64D25F"/>
              <w:right w:val="single" w:sz="12" w:space="0" w:color="64D25F"/>
            </w:tcBorders>
          </w:tcPr>
          <w:p w14:paraId="15318F09" w14:textId="36C537EB" w:rsidR="00DD2256" w:rsidRPr="00A55DEE" w:rsidRDefault="007D3C0C" w:rsidP="00DD2256">
            <w:pPr>
              <w:numPr>
                <w:ilvl w:val="0"/>
                <w:numId w:val="3"/>
              </w:numPr>
              <w:contextualSpacing/>
            </w:pPr>
            <w:r>
              <w:t>Mondelinge communicatie</w:t>
            </w:r>
          </w:p>
        </w:tc>
        <w:tc>
          <w:tcPr>
            <w:tcW w:w="3444" w:type="dxa"/>
            <w:tcBorders>
              <w:left w:val="single" w:sz="12" w:space="0" w:color="64D25F"/>
              <w:right w:val="single" w:sz="12" w:space="0" w:color="64D25F"/>
            </w:tcBorders>
          </w:tcPr>
          <w:p w14:paraId="2949194C" w14:textId="71F453D1" w:rsidR="00DD2256" w:rsidRPr="00A55DEE" w:rsidRDefault="007D3C0C" w:rsidP="00DD2256">
            <w:pPr>
              <w:numPr>
                <w:ilvl w:val="0"/>
                <w:numId w:val="3"/>
              </w:numPr>
              <w:contextualSpacing/>
            </w:pPr>
            <w:r>
              <w:t>Flexibiliteit</w:t>
            </w:r>
          </w:p>
        </w:tc>
      </w:tr>
      <w:tr w:rsidR="00DD2256" w:rsidRPr="00A55DEE" w14:paraId="47779333" w14:textId="77777777" w:rsidTr="007D3C0C">
        <w:tc>
          <w:tcPr>
            <w:tcW w:w="3444" w:type="dxa"/>
            <w:tcBorders>
              <w:left w:val="single" w:sz="12" w:space="0" w:color="64D25F"/>
              <w:right w:val="single" w:sz="12" w:space="0" w:color="64D25F"/>
            </w:tcBorders>
          </w:tcPr>
          <w:p w14:paraId="1341698F" w14:textId="797668C3" w:rsidR="00DD2256" w:rsidRPr="00A55DEE" w:rsidRDefault="007D3C0C" w:rsidP="00DD2256">
            <w:pPr>
              <w:numPr>
                <w:ilvl w:val="0"/>
                <w:numId w:val="3"/>
              </w:numPr>
              <w:contextualSpacing/>
            </w:pPr>
            <w:r>
              <w:t>Schriftelijke communicatie</w:t>
            </w:r>
          </w:p>
        </w:tc>
        <w:tc>
          <w:tcPr>
            <w:tcW w:w="3444" w:type="dxa"/>
            <w:tcBorders>
              <w:left w:val="single" w:sz="12" w:space="0" w:color="64D25F"/>
              <w:right w:val="single" w:sz="12" w:space="0" w:color="64D25F"/>
            </w:tcBorders>
          </w:tcPr>
          <w:p w14:paraId="4F7B47A0" w14:textId="77777777" w:rsidR="00DD2256" w:rsidRPr="00A55DEE" w:rsidRDefault="00DD2256" w:rsidP="002B734F">
            <w:pPr>
              <w:ind w:left="720"/>
              <w:contextualSpacing/>
            </w:pPr>
          </w:p>
        </w:tc>
      </w:tr>
      <w:tr w:rsidR="00DD2256" w:rsidRPr="00A55DEE" w14:paraId="488BEAD4" w14:textId="77777777" w:rsidTr="007D3C0C">
        <w:tc>
          <w:tcPr>
            <w:tcW w:w="3444" w:type="dxa"/>
            <w:tcBorders>
              <w:left w:val="single" w:sz="12" w:space="0" w:color="64D25F"/>
              <w:bottom w:val="single" w:sz="12" w:space="0" w:color="64D25F"/>
              <w:right w:val="single" w:sz="12" w:space="0" w:color="64D25F"/>
            </w:tcBorders>
          </w:tcPr>
          <w:p w14:paraId="6CBBA929" w14:textId="7305232C" w:rsidR="00DD2256" w:rsidRPr="00A55DEE" w:rsidRDefault="007D3C0C" w:rsidP="007D3C0C">
            <w:pPr>
              <w:pStyle w:val="Lijstalinea"/>
              <w:numPr>
                <w:ilvl w:val="0"/>
                <w:numId w:val="3"/>
              </w:numPr>
            </w:pPr>
            <w:r>
              <w:lastRenderedPageBreak/>
              <w:t>Resultaatgerichtheid</w:t>
            </w:r>
          </w:p>
        </w:tc>
        <w:tc>
          <w:tcPr>
            <w:tcW w:w="3444" w:type="dxa"/>
            <w:tcBorders>
              <w:left w:val="single" w:sz="12" w:space="0" w:color="64D25F"/>
              <w:bottom w:val="single" w:sz="12" w:space="0" w:color="64D25F"/>
              <w:right w:val="single" w:sz="12" w:space="0" w:color="64D25F"/>
            </w:tcBorders>
          </w:tcPr>
          <w:p w14:paraId="76557C3B" w14:textId="77777777" w:rsidR="00DD2256" w:rsidRPr="00A55DEE" w:rsidRDefault="00DD2256" w:rsidP="007D3C0C">
            <w:pPr>
              <w:ind w:left="720"/>
              <w:contextualSpacing/>
            </w:pPr>
          </w:p>
        </w:tc>
      </w:tr>
    </w:tbl>
    <w:p w14:paraId="08E2142C" w14:textId="0D2059C4" w:rsidR="002477C3" w:rsidRDefault="002477C3" w:rsidP="002477C3"/>
    <w:p w14:paraId="1BF8BA02" w14:textId="67ACAAC8" w:rsidR="00E228AE" w:rsidRPr="00ED787B" w:rsidRDefault="00BC6097" w:rsidP="00DD2256">
      <w:r>
        <w:t xml:space="preserve">Zie </w:t>
      </w:r>
      <w:r w:rsidRPr="00DD5FAF">
        <w:rPr>
          <w:u w:val="single"/>
        </w:rPr>
        <w:t>competentiegids</w:t>
      </w:r>
      <w:r>
        <w:t xml:space="preserve"> voor meer informatie over de specifieke competenties.</w:t>
      </w:r>
    </w:p>
    <w:sectPr w:rsidR="00E228AE" w:rsidRPr="00ED787B" w:rsidSect="00AB1FBA">
      <w:headerReference w:type="default" r:id="rId8"/>
      <w:footerReference w:type="default" r:id="rId9"/>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0590" w14:textId="77777777" w:rsidR="00AA531C" w:rsidRDefault="00AA531C" w:rsidP="00ED787B">
      <w:pPr>
        <w:spacing w:after="0" w:line="240" w:lineRule="auto"/>
      </w:pPr>
      <w:r>
        <w:separator/>
      </w:r>
    </w:p>
  </w:endnote>
  <w:endnote w:type="continuationSeparator" w:id="0">
    <w:p w14:paraId="41E17D20" w14:textId="77777777" w:rsidR="00AA531C" w:rsidRDefault="00AA531C" w:rsidP="00ED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86508"/>
      <w:docPartObj>
        <w:docPartGallery w:val="Page Numbers (Bottom of Page)"/>
        <w:docPartUnique/>
      </w:docPartObj>
    </w:sdtPr>
    <w:sdtContent>
      <w:p w14:paraId="3902E477" w14:textId="77777777" w:rsidR="00615337" w:rsidRDefault="00615337">
        <w:pPr>
          <w:pStyle w:val="Voettekst"/>
          <w:jc w:val="right"/>
        </w:pPr>
        <w:r>
          <w:fldChar w:fldCharType="begin"/>
        </w:r>
        <w:r>
          <w:instrText>PAGE   \* MERGEFORMAT</w:instrText>
        </w:r>
        <w:r>
          <w:fldChar w:fldCharType="separate"/>
        </w:r>
        <w:r>
          <w:rPr>
            <w:lang w:val="nl-NL"/>
          </w:rPr>
          <w:t>2</w:t>
        </w:r>
        <w:r>
          <w:fldChar w:fldCharType="end"/>
        </w:r>
      </w:p>
    </w:sdtContent>
  </w:sdt>
  <w:p w14:paraId="3F03743C" w14:textId="77777777" w:rsidR="00615337" w:rsidRDefault="006153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B3D0" w14:textId="77777777" w:rsidR="00AA531C" w:rsidRDefault="00AA531C" w:rsidP="00ED787B">
      <w:pPr>
        <w:spacing w:after="0" w:line="240" w:lineRule="auto"/>
      </w:pPr>
      <w:r>
        <w:separator/>
      </w:r>
    </w:p>
  </w:footnote>
  <w:footnote w:type="continuationSeparator" w:id="0">
    <w:p w14:paraId="015EB907" w14:textId="77777777" w:rsidR="00AA531C" w:rsidRDefault="00AA531C" w:rsidP="00ED7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4A0D" w14:textId="77777777" w:rsidR="00ED787B" w:rsidRDefault="00ED787B">
    <w:pPr>
      <w:pStyle w:val="Koptekst"/>
    </w:pPr>
    <w:r>
      <w:tab/>
    </w:r>
    <w:r>
      <w:tab/>
    </w:r>
    <w:r>
      <w:rPr>
        <w:noProof/>
      </w:rPr>
      <w:drawing>
        <wp:inline distT="0" distB="0" distL="0" distR="0" wp14:anchorId="2274D2CF" wp14:editId="76C81255">
          <wp:extent cx="1771897" cy="866896"/>
          <wp:effectExtent l="0" t="0" r="0" b="9525"/>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71897" cy="8668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AA6"/>
    <w:multiLevelType w:val="hybridMultilevel"/>
    <w:tmpl w:val="BBB0CE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8E45548"/>
    <w:multiLevelType w:val="hybridMultilevel"/>
    <w:tmpl w:val="2A125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1549EE"/>
    <w:multiLevelType w:val="hybridMultilevel"/>
    <w:tmpl w:val="96AE3D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CD860AE"/>
    <w:multiLevelType w:val="hybridMultilevel"/>
    <w:tmpl w:val="AD7E5D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04F52D6"/>
    <w:multiLevelType w:val="hybridMultilevel"/>
    <w:tmpl w:val="74E888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D7304FD"/>
    <w:multiLevelType w:val="hybridMultilevel"/>
    <w:tmpl w:val="56B4CC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D59675F"/>
    <w:multiLevelType w:val="hybridMultilevel"/>
    <w:tmpl w:val="EFD2D5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223BDA"/>
    <w:multiLevelType w:val="hybridMultilevel"/>
    <w:tmpl w:val="303E1DC0"/>
    <w:lvl w:ilvl="0" w:tplc="B7BC167E">
      <w:start w:val="1"/>
      <w:numFmt w:val="bullet"/>
      <w:pStyle w:val="Lijstopsomteken"/>
      <w:lvlText w:val=""/>
      <w:lvlJc w:val="left"/>
      <w:pPr>
        <w:tabs>
          <w:tab w:val="num" w:pos="643"/>
        </w:tabs>
        <w:ind w:left="643" w:hanging="360"/>
      </w:pPr>
      <w:rPr>
        <w:rFonts w:ascii="Symbol" w:hAnsi="Symbol" w:hint="default"/>
      </w:rPr>
    </w:lvl>
    <w:lvl w:ilvl="1" w:tplc="04130003" w:tentative="1">
      <w:start w:val="1"/>
      <w:numFmt w:val="bullet"/>
      <w:lvlText w:val="o"/>
      <w:lvlJc w:val="left"/>
      <w:pPr>
        <w:tabs>
          <w:tab w:val="num" w:pos="1363"/>
        </w:tabs>
        <w:ind w:left="1363" w:hanging="360"/>
      </w:pPr>
      <w:rPr>
        <w:rFonts w:ascii="Courier New" w:hAnsi="Courier New" w:cs="Courier New" w:hint="default"/>
      </w:rPr>
    </w:lvl>
    <w:lvl w:ilvl="2" w:tplc="04130005" w:tentative="1">
      <w:start w:val="1"/>
      <w:numFmt w:val="bullet"/>
      <w:lvlText w:val=""/>
      <w:lvlJc w:val="left"/>
      <w:pPr>
        <w:tabs>
          <w:tab w:val="num" w:pos="2083"/>
        </w:tabs>
        <w:ind w:left="2083" w:hanging="360"/>
      </w:pPr>
      <w:rPr>
        <w:rFonts w:ascii="Wingdings" w:hAnsi="Wingdings" w:hint="default"/>
      </w:rPr>
    </w:lvl>
    <w:lvl w:ilvl="3" w:tplc="04130001" w:tentative="1">
      <w:start w:val="1"/>
      <w:numFmt w:val="bullet"/>
      <w:lvlText w:val=""/>
      <w:lvlJc w:val="left"/>
      <w:pPr>
        <w:tabs>
          <w:tab w:val="num" w:pos="2803"/>
        </w:tabs>
        <w:ind w:left="2803" w:hanging="360"/>
      </w:pPr>
      <w:rPr>
        <w:rFonts w:ascii="Symbol" w:hAnsi="Symbol" w:hint="default"/>
      </w:rPr>
    </w:lvl>
    <w:lvl w:ilvl="4" w:tplc="04130003" w:tentative="1">
      <w:start w:val="1"/>
      <w:numFmt w:val="bullet"/>
      <w:lvlText w:val="o"/>
      <w:lvlJc w:val="left"/>
      <w:pPr>
        <w:tabs>
          <w:tab w:val="num" w:pos="3523"/>
        </w:tabs>
        <w:ind w:left="3523" w:hanging="360"/>
      </w:pPr>
      <w:rPr>
        <w:rFonts w:ascii="Courier New" w:hAnsi="Courier New" w:cs="Courier New" w:hint="default"/>
      </w:rPr>
    </w:lvl>
    <w:lvl w:ilvl="5" w:tplc="04130005" w:tentative="1">
      <w:start w:val="1"/>
      <w:numFmt w:val="bullet"/>
      <w:lvlText w:val=""/>
      <w:lvlJc w:val="left"/>
      <w:pPr>
        <w:tabs>
          <w:tab w:val="num" w:pos="4243"/>
        </w:tabs>
        <w:ind w:left="4243" w:hanging="360"/>
      </w:pPr>
      <w:rPr>
        <w:rFonts w:ascii="Wingdings" w:hAnsi="Wingdings" w:hint="default"/>
      </w:rPr>
    </w:lvl>
    <w:lvl w:ilvl="6" w:tplc="04130001" w:tentative="1">
      <w:start w:val="1"/>
      <w:numFmt w:val="bullet"/>
      <w:lvlText w:val=""/>
      <w:lvlJc w:val="left"/>
      <w:pPr>
        <w:tabs>
          <w:tab w:val="num" w:pos="4963"/>
        </w:tabs>
        <w:ind w:left="4963" w:hanging="360"/>
      </w:pPr>
      <w:rPr>
        <w:rFonts w:ascii="Symbol" w:hAnsi="Symbol" w:hint="default"/>
      </w:rPr>
    </w:lvl>
    <w:lvl w:ilvl="7" w:tplc="04130003" w:tentative="1">
      <w:start w:val="1"/>
      <w:numFmt w:val="bullet"/>
      <w:lvlText w:val="o"/>
      <w:lvlJc w:val="left"/>
      <w:pPr>
        <w:tabs>
          <w:tab w:val="num" w:pos="5683"/>
        </w:tabs>
        <w:ind w:left="5683" w:hanging="360"/>
      </w:pPr>
      <w:rPr>
        <w:rFonts w:ascii="Courier New" w:hAnsi="Courier New" w:cs="Courier New" w:hint="default"/>
      </w:rPr>
    </w:lvl>
    <w:lvl w:ilvl="8" w:tplc="04130005" w:tentative="1">
      <w:start w:val="1"/>
      <w:numFmt w:val="bullet"/>
      <w:lvlText w:val=""/>
      <w:lvlJc w:val="left"/>
      <w:pPr>
        <w:tabs>
          <w:tab w:val="num" w:pos="6403"/>
        </w:tabs>
        <w:ind w:left="6403" w:hanging="360"/>
      </w:pPr>
      <w:rPr>
        <w:rFonts w:ascii="Wingdings" w:hAnsi="Wingdings" w:hint="default"/>
      </w:rPr>
    </w:lvl>
  </w:abstractNum>
  <w:abstractNum w:abstractNumId="8" w15:restartNumberingAfterBreak="0">
    <w:nsid w:val="33736DA8"/>
    <w:multiLevelType w:val="hybridMultilevel"/>
    <w:tmpl w:val="3A60C1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A3A0846"/>
    <w:multiLevelType w:val="hybridMultilevel"/>
    <w:tmpl w:val="6876EF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757D89"/>
    <w:multiLevelType w:val="hybridMultilevel"/>
    <w:tmpl w:val="7C82E398"/>
    <w:lvl w:ilvl="0" w:tplc="FE8496D4">
      <w:start w:val="1"/>
      <w:numFmt w:val="bullet"/>
      <w:lvlText w:val="•"/>
      <w:lvlJc w:val="left"/>
      <w:pPr>
        <w:tabs>
          <w:tab w:val="num" w:pos="720"/>
        </w:tabs>
        <w:ind w:left="720" w:hanging="360"/>
      </w:pPr>
      <w:rPr>
        <w:rFonts w:ascii="Times New Roman" w:hAnsi="Times New Roman" w:hint="default"/>
      </w:rPr>
    </w:lvl>
    <w:lvl w:ilvl="1" w:tplc="B248162E">
      <w:numFmt w:val="bullet"/>
      <w:lvlText w:val="•"/>
      <w:lvlJc w:val="left"/>
      <w:pPr>
        <w:tabs>
          <w:tab w:val="num" w:pos="1440"/>
        </w:tabs>
        <w:ind w:left="1440" w:hanging="360"/>
      </w:pPr>
      <w:rPr>
        <w:rFonts w:ascii="Times New Roman" w:hAnsi="Times New Roman" w:hint="default"/>
      </w:rPr>
    </w:lvl>
    <w:lvl w:ilvl="2" w:tplc="451A6D28" w:tentative="1">
      <w:start w:val="1"/>
      <w:numFmt w:val="bullet"/>
      <w:lvlText w:val="•"/>
      <w:lvlJc w:val="left"/>
      <w:pPr>
        <w:tabs>
          <w:tab w:val="num" w:pos="2160"/>
        </w:tabs>
        <w:ind w:left="2160" w:hanging="360"/>
      </w:pPr>
      <w:rPr>
        <w:rFonts w:ascii="Times New Roman" w:hAnsi="Times New Roman" w:hint="default"/>
      </w:rPr>
    </w:lvl>
    <w:lvl w:ilvl="3" w:tplc="068EBD06" w:tentative="1">
      <w:start w:val="1"/>
      <w:numFmt w:val="bullet"/>
      <w:lvlText w:val="•"/>
      <w:lvlJc w:val="left"/>
      <w:pPr>
        <w:tabs>
          <w:tab w:val="num" w:pos="2880"/>
        </w:tabs>
        <w:ind w:left="2880" w:hanging="360"/>
      </w:pPr>
      <w:rPr>
        <w:rFonts w:ascii="Times New Roman" w:hAnsi="Times New Roman" w:hint="default"/>
      </w:rPr>
    </w:lvl>
    <w:lvl w:ilvl="4" w:tplc="41A23D00" w:tentative="1">
      <w:start w:val="1"/>
      <w:numFmt w:val="bullet"/>
      <w:lvlText w:val="•"/>
      <w:lvlJc w:val="left"/>
      <w:pPr>
        <w:tabs>
          <w:tab w:val="num" w:pos="3600"/>
        </w:tabs>
        <w:ind w:left="3600" w:hanging="360"/>
      </w:pPr>
      <w:rPr>
        <w:rFonts w:ascii="Times New Roman" w:hAnsi="Times New Roman" w:hint="default"/>
      </w:rPr>
    </w:lvl>
    <w:lvl w:ilvl="5" w:tplc="AB9288CE" w:tentative="1">
      <w:start w:val="1"/>
      <w:numFmt w:val="bullet"/>
      <w:lvlText w:val="•"/>
      <w:lvlJc w:val="left"/>
      <w:pPr>
        <w:tabs>
          <w:tab w:val="num" w:pos="4320"/>
        </w:tabs>
        <w:ind w:left="4320" w:hanging="360"/>
      </w:pPr>
      <w:rPr>
        <w:rFonts w:ascii="Times New Roman" w:hAnsi="Times New Roman" w:hint="default"/>
      </w:rPr>
    </w:lvl>
    <w:lvl w:ilvl="6" w:tplc="E36E8CD8" w:tentative="1">
      <w:start w:val="1"/>
      <w:numFmt w:val="bullet"/>
      <w:lvlText w:val="•"/>
      <w:lvlJc w:val="left"/>
      <w:pPr>
        <w:tabs>
          <w:tab w:val="num" w:pos="5040"/>
        </w:tabs>
        <w:ind w:left="5040" w:hanging="360"/>
      </w:pPr>
      <w:rPr>
        <w:rFonts w:ascii="Times New Roman" w:hAnsi="Times New Roman" w:hint="default"/>
      </w:rPr>
    </w:lvl>
    <w:lvl w:ilvl="7" w:tplc="DCC87BEE" w:tentative="1">
      <w:start w:val="1"/>
      <w:numFmt w:val="bullet"/>
      <w:lvlText w:val="•"/>
      <w:lvlJc w:val="left"/>
      <w:pPr>
        <w:tabs>
          <w:tab w:val="num" w:pos="5760"/>
        </w:tabs>
        <w:ind w:left="5760" w:hanging="360"/>
      </w:pPr>
      <w:rPr>
        <w:rFonts w:ascii="Times New Roman" w:hAnsi="Times New Roman" w:hint="default"/>
      </w:rPr>
    </w:lvl>
    <w:lvl w:ilvl="8" w:tplc="C2A24FE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3A64784"/>
    <w:multiLevelType w:val="hybridMultilevel"/>
    <w:tmpl w:val="D6BA2D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44C4221"/>
    <w:multiLevelType w:val="hybridMultilevel"/>
    <w:tmpl w:val="6AC0E5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99B4EAF"/>
    <w:multiLevelType w:val="hybridMultilevel"/>
    <w:tmpl w:val="0742CC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32D7A26"/>
    <w:multiLevelType w:val="hybridMultilevel"/>
    <w:tmpl w:val="3D58B8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93860A6"/>
    <w:multiLevelType w:val="hybridMultilevel"/>
    <w:tmpl w:val="0436FC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F8333F3"/>
    <w:multiLevelType w:val="hybridMultilevel"/>
    <w:tmpl w:val="39F282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5AD5151"/>
    <w:multiLevelType w:val="hybridMultilevel"/>
    <w:tmpl w:val="59A44D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01037520">
    <w:abstractNumId w:val="10"/>
  </w:num>
  <w:num w:numId="2" w16cid:durableId="22020503">
    <w:abstractNumId w:val="7"/>
  </w:num>
  <w:num w:numId="3" w16cid:durableId="117575660">
    <w:abstractNumId w:val="1"/>
  </w:num>
  <w:num w:numId="4" w16cid:durableId="1647051508">
    <w:abstractNumId w:val="2"/>
  </w:num>
  <w:num w:numId="5" w16cid:durableId="1538352202">
    <w:abstractNumId w:val="6"/>
  </w:num>
  <w:num w:numId="6" w16cid:durableId="104204386">
    <w:abstractNumId w:val="12"/>
  </w:num>
  <w:num w:numId="7" w16cid:durableId="418986449">
    <w:abstractNumId w:val="11"/>
  </w:num>
  <w:num w:numId="8" w16cid:durableId="1722973592">
    <w:abstractNumId w:val="4"/>
  </w:num>
  <w:num w:numId="9" w16cid:durableId="65299224">
    <w:abstractNumId w:val="13"/>
  </w:num>
  <w:num w:numId="10" w16cid:durableId="724645544">
    <w:abstractNumId w:val="3"/>
  </w:num>
  <w:num w:numId="11" w16cid:durableId="1114522966">
    <w:abstractNumId w:val="9"/>
  </w:num>
  <w:num w:numId="12" w16cid:durableId="459802964">
    <w:abstractNumId w:val="5"/>
  </w:num>
  <w:num w:numId="13" w16cid:durableId="569734214">
    <w:abstractNumId w:val="14"/>
  </w:num>
  <w:num w:numId="14" w16cid:durableId="1812866289">
    <w:abstractNumId w:val="15"/>
  </w:num>
  <w:num w:numId="15" w16cid:durableId="1260605202">
    <w:abstractNumId w:val="8"/>
  </w:num>
  <w:num w:numId="16" w16cid:durableId="1489521511">
    <w:abstractNumId w:val="16"/>
  </w:num>
  <w:num w:numId="17" w16cid:durableId="160005912">
    <w:abstractNumId w:val="0"/>
  </w:num>
  <w:num w:numId="18" w16cid:durableId="1704164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00A"/>
    <w:rsid w:val="000247B2"/>
    <w:rsid w:val="00024A63"/>
    <w:rsid w:val="00026DCB"/>
    <w:rsid w:val="000646EF"/>
    <w:rsid w:val="00070A90"/>
    <w:rsid w:val="00094477"/>
    <w:rsid w:val="00094B4A"/>
    <w:rsid w:val="000A4488"/>
    <w:rsid w:val="000B2B04"/>
    <w:rsid w:val="00102146"/>
    <w:rsid w:val="001070E8"/>
    <w:rsid w:val="0011126C"/>
    <w:rsid w:val="0018446E"/>
    <w:rsid w:val="00185087"/>
    <w:rsid w:val="00186F6D"/>
    <w:rsid w:val="001E75E4"/>
    <w:rsid w:val="0020141C"/>
    <w:rsid w:val="002477C3"/>
    <w:rsid w:val="0025056E"/>
    <w:rsid w:val="0025109F"/>
    <w:rsid w:val="002656E7"/>
    <w:rsid w:val="00267595"/>
    <w:rsid w:val="00293D06"/>
    <w:rsid w:val="00294D3F"/>
    <w:rsid w:val="002B734F"/>
    <w:rsid w:val="002D1D0C"/>
    <w:rsid w:val="002E2808"/>
    <w:rsid w:val="002E6B34"/>
    <w:rsid w:val="002F5315"/>
    <w:rsid w:val="003231B4"/>
    <w:rsid w:val="00357DC9"/>
    <w:rsid w:val="00372F6F"/>
    <w:rsid w:val="003B1D35"/>
    <w:rsid w:val="003C418E"/>
    <w:rsid w:val="003D2AA2"/>
    <w:rsid w:val="003E2774"/>
    <w:rsid w:val="00404ABD"/>
    <w:rsid w:val="0041599F"/>
    <w:rsid w:val="004649A3"/>
    <w:rsid w:val="00480BFF"/>
    <w:rsid w:val="004876EF"/>
    <w:rsid w:val="00491FF9"/>
    <w:rsid w:val="004A65E3"/>
    <w:rsid w:val="004A688C"/>
    <w:rsid w:val="004B2CAD"/>
    <w:rsid w:val="004C6537"/>
    <w:rsid w:val="004D6EDB"/>
    <w:rsid w:val="00502D6A"/>
    <w:rsid w:val="00514A99"/>
    <w:rsid w:val="005356E2"/>
    <w:rsid w:val="0055164E"/>
    <w:rsid w:val="00562B2D"/>
    <w:rsid w:val="00577792"/>
    <w:rsid w:val="00615337"/>
    <w:rsid w:val="0063000A"/>
    <w:rsid w:val="00631C95"/>
    <w:rsid w:val="00645BD1"/>
    <w:rsid w:val="00661D74"/>
    <w:rsid w:val="006C7AB3"/>
    <w:rsid w:val="006D20E0"/>
    <w:rsid w:val="00714B06"/>
    <w:rsid w:val="007442E1"/>
    <w:rsid w:val="007D3C0C"/>
    <w:rsid w:val="007F11D4"/>
    <w:rsid w:val="00824CE7"/>
    <w:rsid w:val="00860C22"/>
    <w:rsid w:val="00863FED"/>
    <w:rsid w:val="00864D3E"/>
    <w:rsid w:val="00897DDB"/>
    <w:rsid w:val="008B3027"/>
    <w:rsid w:val="008C1FEC"/>
    <w:rsid w:val="008C357C"/>
    <w:rsid w:val="008E0D5D"/>
    <w:rsid w:val="008E4F64"/>
    <w:rsid w:val="00905F1E"/>
    <w:rsid w:val="0090720F"/>
    <w:rsid w:val="009077AC"/>
    <w:rsid w:val="009164ED"/>
    <w:rsid w:val="00944D24"/>
    <w:rsid w:val="00954989"/>
    <w:rsid w:val="00987778"/>
    <w:rsid w:val="009A5B4C"/>
    <w:rsid w:val="009F5816"/>
    <w:rsid w:val="009F6953"/>
    <w:rsid w:val="00A30CE9"/>
    <w:rsid w:val="00A50836"/>
    <w:rsid w:val="00AA531C"/>
    <w:rsid w:val="00AB1FBA"/>
    <w:rsid w:val="00B27608"/>
    <w:rsid w:val="00B36195"/>
    <w:rsid w:val="00B53D3B"/>
    <w:rsid w:val="00B55BED"/>
    <w:rsid w:val="00B71935"/>
    <w:rsid w:val="00B83246"/>
    <w:rsid w:val="00B96F84"/>
    <w:rsid w:val="00BC6097"/>
    <w:rsid w:val="00BD277C"/>
    <w:rsid w:val="00BD2A31"/>
    <w:rsid w:val="00BD628E"/>
    <w:rsid w:val="00BF616F"/>
    <w:rsid w:val="00C01302"/>
    <w:rsid w:val="00C33240"/>
    <w:rsid w:val="00C60C03"/>
    <w:rsid w:val="00C82589"/>
    <w:rsid w:val="00CB457F"/>
    <w:rsid w:val="00CB511D"/>
    <w:rsid w:val="00DA0DD4"/>
    <w:rsid w:val="00DD2256"/>
    <w:rsid w:val="00DD5FAF"/>
    <w:rsid w:val="00DD68D0"/>
    <w:rsid w:val="00E02811"/>
    <w:rsid w:val="00E228AE"/>
    <w:rsid w:val="00E2345F"/>
    <w:rsid w:val="00E3115B"/>
    <w:rsid w:val="00E32D5B"/>
    <w:rsid w:val="00E47084"/>
    <w:rsid w:val="00EA0FD3"/>
    <w:rsid w:val="00ED4A19"/>
    <w:rsid w:val="00ED787B"/>
    <w:rsid w:val="00EF11BD"/>
    <w:rsid w:val="00EF68C5"/>
    <w:rsid w:val="00F01D1A"/>
    <w:rsid w:val="00F156D0"/>
    <w:rsid w:val="00F30333"/>
    <w:rsid w:val="00FB11F2"/>
    <w:rsid w:val="00FE15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F4EA"/>
  <w15:chartTrackingRefBased/>
  <w15:docId w15:val="{1E6E9988-D23F-49F2-B85B-EFC16EA4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before="120" w:after="12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2256"/>
    <w:pPr>
      <w:spacing w:line="22" w:lineRule="atLeast"/>
      <w:outlineLvl w:val="0"/>
    </w:pPr>
    <w:rPr>
      <w:rFonts w:ascii="Tahoma" w:hAnsi="Tahoma" w:cs="Arial"/>
      <w:b/>
      <w:smallCaps/>
      <w:color w:val="64D25F"/>
      <w:sz w:val="28"/>
    </w:rPr>
  </w:style>
  <w:style w:type="paragraph" w:styleId="Kop2">
    <w:name w:val="heading 2"/>
    <w:basedOn w:val="Standaard"/>
    <w:next w:val="Plattetekst"/>
    <w:link w:val="Kop2Char"/>
    <w:qFormat/>
    <w:rsid w:val="00480BFF"/>
    <w:pPr>
      <w:keepNext/>
      <w:keepLines/>
      <w:outlineLvl w:val="1"/>
    </w:pPr>
    <w:rPr>
      <w:rFonts w:eastAsia="Times New Roman" w:cs="Times New Roman"/>
      <w:b/>
      <w:color w:val="003796"/>
      <w:spacing w:val="-4"/>
      <w:kern w:val="28"/>
      <w:sz w:val="24"/>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78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787B"/>
  </w:style>
  <w:style w:type="paragraph" w:styleId="Voettekst">
    <w:name w:val="footer"/>
    <w:basedOn w:val="Standaard"/>
    <w:link w:val="VoettekstChar"/>
    <w:uiPriority w:val="99"/>
    <w:unhideWhenUsed/>
    <w:rsid w:val="00ED78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787B"/>
  </w:style>
  <w:style w:type="paragraph" w:styleId="Titel">
    <w:name w:val="Title"/>
    <w:basedOn w:val="Standaard"/>
    <w:next w:val="Standaard"/>
    <w:link w:val="TitelChar"/>
    <w:uiPriority w:val="10"/>
    <w:qFormat/>
    <w:rsid w:val="00070A90"/>
    <w:pPr>
      <w:spacing w:after="0" w:line="240" w:lineRule="auto"/>
      <w:contextualSpacing/>
    </w:pPr>
    <w:rPr>
      <w:rFonts w:asciiTheme="majorHAnsi" w:eastAsiaTheme="majorEastAsia" w:hAnsiTheme="majorHAnsi" w:cstheme="majorBidi"/>
      <w:b/>
      <w:color w:val="003796"/>
      <w:spacing w:val="-10"/>
      <w:kern w:val="28"/>
      <w:sz w:val="56"/>
      <w:szCs w:val="56"/>
    </w:rPr>
  </w:style>
  <w:style w:type="character" w:customStyle="1" w:styleId="TitelChar">
    <w:name w:val="Titel Char"/>
    <w:basedOn w:val="Standaardalinea-lettertype"/>
    <w:link w:val="Titel"/>
    <w:uiPriority w:val="10"/>
    <w:rsid w:val="00070A90"/>
    <w:rPr>
      <w:rFonts w:asciiTheme="majorHAnsi" w:eastAsiaTheme="majorEastAsia" w:hAnsiTheme="majorHAnsi" w:cstheme="majorBidi"/>
      <w:b/>
      <w:color w:val="003796"/>
      <w:spacing w:val="-10"/>
      <w:kern w:val="28"/>
      <w:sz w:val="56"/>
      <w:szCs w:val="56"/>
    </w:rPr>
  </w:style>
  <w:style w:type="character" w:styleId="Intensieveverwijzing">
    <w:name w:val="Intense Reference"/>
    <w:aliases w:val="AFDELING"/>
    <w:basedOn w:val="Standaardalinea-lettertype"/>
    <w:uiPriority w:val="32"/>
    <w:rsid w:val="00615337"/>
    <w:rPr>
      <w:rFonts w:ascii="Tahoma" w:hAnsi="Tahoma"/>
      <w:b/>
      <w:bCs/>
      <w:smallCaps/>
      <w:color w:val="7030A0"/>
      <w:spacing w:val="5"/>
      <w:sz w:val="22"/>
    </w:rPr>
  </w:style>
  <w:style w:type="paragraph" w:styleId="Ondertitel">
    <w:name w:val="Subtitle"/>
    <w:basedOn w:val="Standaard"/>
    <w:next w:val="Standaard"/>
    <w:link w:val="OndertitelChar"/>
    <w:uiPriority w:val="11"/>
    <w:qFormat/>
    <w:rsid w:val="00070A9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070A90"/>
    <w:rPr>
      <w:rFonts w:eastAsiaTheme="minorEastAsia"/>
      <w:color w:val="5A5A5A" w:themeColor="text1" w:themeTint="A5"/>
      <w:spacing w:val="15"/>
    </w:rPr>
  </w:style>
  <w:style w:type="paragraph" w:styleId="Plattetekst">
    <w:name w:val="Body Text"/>
    <w:basedOn w:val="Standaard"/>
    <w:link w:val="PlattetekstChar"/>
    <w:rsid w:val="00ED4A19"/>
    <w:rPr>
      <w:rFonts w:ascii="Arial" w:eastAsia="Times New Roman" w:hAnsi="Arial" w:cs="Times New Roman"/>
      <w:szCs w:val="20"/>
      <w:lang w:val="nl-NL"/>
    </w:rPr>
  </w:style>
  <w:style w:type="character" w:customStyle="1" w:styleId="PlattetekstChar">
    <w:name w:val="Platte tekst Char"/>
    <w:basedOn w:val="Standaardalinea-lettertype"/>
    <w:link w:val="Plattetekst"/>
    <w:rsid w:val="00ED4A19"/>
    <w:rPr>
      <w:rFonts w:ascii="Arial" w:eastAsia="Times New Roman" w:hAnsi="Arial" w:cs="Times New Roman"/>
      <w:szCs w:val="20"/>
      <w:lang w:val="nl-NL"/>
    </w:rPr>
  </w:style>
  <w:style w:type="paragraph" w:styleId="Lijstopsomteken">
    <w:name w:val="List Bullet"/>
    <w:basedOn w:val="Lijst"/>
    <w:autoRedefine/>
    <w:rsid w:val="00ED4A19"/>
    <w:pPr>
      <w:numPr>
        <w:numId w:val="2"/>
      </w:numPr>
      <w:tabs>
        <w:tab w:val="clear" w:pos="643"/>
        <w:tab w:val="num" w:pos="360"/>
        <w:tab w:val="num" w:pos="900"/>
      </w:tabs>
      <w:ind w:left="900" w:right="720" w:hanging="283"/>
      <w:contextualSpacing w:val="0"/>
    </w:pPr>
    <w:rPr>
      <w:rFonts w:ascii="Arial" w:eastAsia="Times New Roman" w:hAnsi="Arial" w:cs="Times New Roman"/>
      <w:szCs w:val="20"/>
      <w:lang w:val="nl-NL"/>
    </w:rPr>
  </w:style>
  <w:style w:type="paragraph" w:styleId="Lijst">
    <w:name w:val="List"/>
    <w:basedOn w:val="Standaard"/>
    <w:uiPriority w:val="99"/>
    <w:semiHidden/>
    <w:unhideWhenUsed/>
    <w:rsid w:val="00ED4A19"/>
    <w:pPr>
      <w:ind w:left="283" w:hanging="283"/>
      <w:contextualSpacing/>
    </w:pPr>
  </w:style>
  <w:style w:type="character" w:customStyle="1" w:styleId="Kop2Char">
    <w:name w:val="Kop 2 Char"/>
    <w:basedOn w:val="Standaardalinea-lettertype"/>
    <w:link w:val="Kop2"/>
    <w:rsid w:val="00480BFF"/>
    <w:rPr>
      <w:rFonts w:eastAsia="Times New Roman" w:cs="Times New Roman"/>
      <w:b/>
      <w:color w:val="003796"/>
      <w:spacing w:val="-4"/>
      <w:kern w:val="28"/>
      <w:sz w:val="24"/>
      <w:szCs w:val="20"/>
      <w:lang w:val="nl-NL"/>
    </w:rPr>
  </w:style>
  <w:style w:type="character" w:customStyle="1" w:styleId="Kop1Char">
    <w:name w:val="Kop 1 Char"/>
    <w:basedOn w:val="Standaardalinea-lettertype"/>
    <w:link w:val="Kop1"/>
    <w:uiPriority w:val="9"/>
    <w:rsid w:val="00DD2256"/>
    <w:rPr>
      <w:rFonts w:ascii="Tahoma" w:hAnsi="Tahoma" w:cs="Arial"/>
      <w:b/>
      <w:smallCaps/>
      <w:color w:val="64D25F"/>
      <w:sz w:val="28"/>
    </w:rPr>
  </w:style>
  <w:style w:type="paragraph" w:styleId="Lijstalinea">
    <w:name w:val="List Paragraph"/>
    <w:basedOn w:val="Standaard"/>
    <w:uiPriority w:val="34"/>
    <w:qFormat/>
    <w:rsid w:val="000B2B04"/>
    <w:pPr>
      <w:ind w:left="720"/>
      <w:contextualSpacing/>
    </w:pPr>
  </w:style>
  <w:style w:type="table" w:styleId="Tabelraster">
    <w:name w:val="Table Grid"/>
    <w:basedOn w:val="Standaardtabel"/>
    <w:uiPriority w:val="39"/>
    <w:rsid w:val="004876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7kleurrijk-Accent1">
    <w:name w:val="List Table 7 Colorful Accent 1"/>
    <w:basedOn w:val="Standaardtabel"/>
    <w:uiPriority w:val="52"/>
    <w:rsid w:val="004876E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5donker-Accent1">
    <w:name w:val="Grid Table 5 Dark Accent 1"/>
    <w:basedOn w:val="Standaardtabel"/>
    <w:uiPriority w:val="50"/>
    <w:rsid w:val="004876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jsttabel3-Accent1">
    <w:name w:val="List Table 3 Accent 1"/>
    <w:basedOn w:val="Standaardtabel"/>
    <w:uiPriority w:val="48"/>
    <w:rsid w:val="004876E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Revisie">
    <w:name w:val="Revision"/>
    <w:hidden/>
    <w:uiPriority w:val="99"/>
    <w:semiHidden/>
    <w:rsid w:val="00357DC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11554">
      <w:bodyDiv w:val="1"/>
      <w:marLeft w:val="0"/>
      <w:marRight w:val="0"/>
      <w:marTop w:val="0"/>
      <w:marBottom w:val="0"/>
      <w:divBdr>
        <w:top w:val="none" w:sz="0" w:space="0" w:color="auto"/>
        <w:left w:val="none" w:sz="0" w:space="0" w:color="auto"/>
        <w:bottom w:val="none" w:sz="0" w:space="0" w:color="auto"/>
        <w:right w:val="none" w:sz="0" w:space="0" w:color="auto"/>
      </w:divBdr>
      <w:divsChild>
        <w:div w:id="1081684677">
          <w:marLeft w:val="547"/>
          <w:marRight w:val="0"/>
          <w:marTop w:val="0"/>
          <w:marBottom w:val="0"/>
          <w:divBdr>
            <w:top w:val="none" w:sz="0" w:space="0" w:color="auto"/>
            <w:left w:val="none" w:sz="0" w:space="0" w:color="auto"/>
            <w:bottom w:val="none" w:sz="0" w:space="0" w:color="auto"/>
            <w:right w:val="none" w:sz="0" w:space="0" w:color="auto"/>
          </w:divBdr>
        </w:div>
        <w:div w:id="129316738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6D07-55BB-499D-8E9B-E083C4EB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4686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 Vanneste</dc:creator>
  <cp:keywords/>
  <dc:description/>
  <cp:lastModifiedBy>Elke Vandewalle</cp:lastModifiedBy>
  <cp:revision>2</cp:revision>
  <dcterms:created xsi:type="dcterms:W3CDTF">2026-04-20T12:00:00Z</dcterms:created>
  <dcterms:modified xsi:type="dcterms:W3CDTF">2026-04-20T12:00:00Z</dcterms:modified>
</cp:coreProperties>
</file>